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8C42C" w14:textId="786BCC2B" w:rsidR="00A91AF3" w:rsidRDefault="00A91AF3" w:rsidP="00A91AF3">
      <w:pPr>
        <w:spacing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SPECIFIKACIJE SKLOP 1</w:t>
      </w:r>
    </w:p>
    <w:p w14:paraId="055AC406" w14:textId="77777777" w:rsidR="00A91AF3" w:rsidRDefault="00A91AF3" w:rsidP="00A91AF3">
      <w:pPr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91AF3" w:rsidRPr="00500480" w14:paraId="66B3387A" w14:textId="77777777" w:rsidTr="00A0700D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061ECD36" w14:textId="77777777" w:rsidR="00A91AF3" w:rsidRPr="00500480" w:rsidRDefault="00A91AF3" w:rsidP="00A0700D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Hlk215818442"/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A91AF3" w:rsidRPr="00500480" w14:paraId="1FB8F6A5" w14:textId="77777777" w:rsidTr="00A0700D">
        <w:trPr>
          <w:jc w:val="center"/>
        </w:trPr>
        <w:tc>
          <w:tcPr>
            <w:tcW w:w="3122" w:type="dxa"/>
            <w:shd w:val="clear" w:color="auto" w:fill="FDB940"/>
          </w:tcPr>
          <w:p w14:paraId="048A9271" w14:textId="77777777" w:rsidR="00A91AF3" w:rsidRPr="00500480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53209EAA" w14:textId="7978F895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D0A5A">
              <w:rPr>
                <w:rFonts w:ascii="Verdana" w:hAnsi="Verdana"/>
                <w:b/>
                <w:sz w:val="20"/>
                <w:szCs w:val="20"/>
              </w:rPr>
              <w:t xml:space="preserve">Zavod Republike Slovenije za presaditve organov in tkiv Slovenija </w:t>
            </w:r>
            <w:proofErr w:type="spellStart"/>
            <w:r w:rsidR="00ED0A5A">
              <w:rPr>
                <w:rFonts w:ascii="Verdana" w:hAnsi="Verdana"/>
                <w:b/>
                <w:sz w:val="20"/>
                <w:szCs w:val="20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573C0A4" w14:textId="69EA681C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D0A5A">
              <w:rPr>
                <w:rFonts w:ascii="Verdana" w:hAnsi="Verdana"/>
                <w:b/>
                <w:sz w:val="20"/>
                <w:szCs w:val="20"/>
              </w:rPr>
              <w:t>Zaloška cesta 7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64B22818" w14:textId="4BA8BCEB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D0A5A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1B91CBA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558FD6A6" w14:textId="77777777" w:rsidR="00A91AF3" w:rsidRDefault="00A91AF3" w:rsidP="00A0700D">
            <w:pPr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ki izvaja javno naročilo v svojem imenu in za svoj račun, ter po pooblastilu v imenu in za račun naročnika:</w:t>
            </w:r>
          </w:p>
          <w:p w14:paraId="0A2A784C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1A55B4DB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Ministrstvo za zdravje</w:t>
            </w:r>
          </w:p>
          <w:p w14:paraId="650806B4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</w:rPr>
              <w:t>Štefanova ulica 5</w:t>
            </w:r>
          </w:p>
          <w:p w14:paraId="7FF61CBA" w14:textId="77777777" w:rsidR="00A91AF3" w:rsidRPr="00D5387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</w:rPr>
              <w:t>1000 Ljubljana</w:t>
            </w:r>
          </w:p>
        </w:tc>
      </w:tr>
      <w:tr w:rsidR="00A91AF3" w:rsidRPr="00500480" w14:paraId="4E65372D" w14:textId="77777777" w:rsidTr="00A0700D">
        <w:trPr>
          <w:jc w:val="center"/>
        </w:trPr>
        <w:tc>
          <w:tcPr>
            <w:tcW w:w="3122" w:type="dxa"/>
            <w:shd w:val="clear" w:color="auto" w:fill="FDB940"/>
          </w:tcPr>
          <w:p w14:paraId="15DAE126" w14:textId="77777777" w:rsidR="00A91AF3" w:rsidRPr="00500480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8FC340B" w14:textId="5FA2EC65" w:rsidR="00A91AF3" w:rsidRPr="00500480" w:rsidRDefault="00A91AF3" w:rsidP="00A0700D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ED0A5A">
              <w:rPr>
                <w:rFonts w:ascii="Verdana" w:hAnsi="Verdana"/>
                <w:sz w:val="20"/>
                <w:szCs w:val="20"/>
              </w:rPr>
              <w:t>JN 4-2025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91AF3" w:rsidRPr="00500480" w14:paraId="37DEA5EF" w14:textId="77777777" w:rsidTr="00A0700D">
        <w:trPr>
          <w:jc w:val="center"/>
        </w:trPr>
        <w:tc>
          <w:tcPr>
            <w:tcW w:w="3122" w:type="dxa"/>
            <w:shd w:val="clear" w:color="auto" w:fill="FDB940"/>
          </w:tcPr>
          <w:p w14:paraId="1C02A77F" w14:textId="77777777" w:rsidR="00A91AF3" w:rsidRPr="00500480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2CE06710" w14:textId="11CF0912" w:rsidR="00A91AF3" w:rsidRPr="00D5387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ED0A5A">
              <w:rPr>
                <w:rFonts w:ascii="Verdana" w:hAnsi="Verdana"/>
                <w:b/>
                <w:sz w:val="20"/>
                <w:szCs w:val="20"/>
              </w:rPr>
              <w:t xml:space="preserve">Razvoj nacionalnega informacijskega sistema Zavoda Slovenija - </w:t>
            </w:r>
            <w:proofErr w:type="spellStart"/>
            <w:r w:rsidR="00ED0A5A">
              <w:rPr>
                <w:rFonts w:ascii="Verdana" w:hAnsi="Verdana"/>
                <w:b/>
                <w:sz w:val="20"/>
                <w:szCs w:val="20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bookmarkEnd w:id="0"/>
    </w:tbl>
    <w:p w14:paraId="105B7E90" w14:textId="77777777" w:rsidR="00066C61" w:rsidRPr="00A91AF3" w:rsidRDefault="00066C61" w:rsidP="00A91AF3">
      <w:pPr>
        <w:keepNext/>
        <w:spacing w:line="260" w:lineRule="exact"/>
        <w:rPr>
          <w:rFonts w:ascii="Verdana" w:hAnsi="Verdana" w:cs="Arial"/>
          <w:b/>
          <w:bCs/>
          <w:sz w:val="20"/>
          <w:szCs w:val="20"/>
        </w:rPr>
      </w:pPr>
    </w:p>
    <w:p w14:paraId="17D1A32C" w14:textId="41248E87" w:rsidR="002B7FBE" w:rsidRPr="00A91AF3" w:rsidRDefault="002B7FBE" w:rsidP="00066C61">
      <w:pPr>
        <w:pStyle w:val="Odstavekseznama"/>
        <w:keepNext/>
        <w:numPr>
          <w:ilvl w:val="0"/>
          <w:numId w:val="35"/>
        </w:numPr>
        <w:spacing w:line="260" w:lineRule="exact"/>
        <w:rPr>
          <w:rFonts w:ascii="Verdana" w:hAnsi="Verdana" w:cs="Arial"/>
          <w:b/>
          <w:bCs/>
          <w:szCs w:val="20"/>
        </w:rPr>
      </w:pPr>
      <w:r w:rsidRPr="00A91AF3">
        <w:rPr>
          <w:rFonts w:ascii="Verdana" w:hAnsi="Verdana" w:cs="Arial"/>
          <w:b/>
          <w:bCs/>
          <w:szCs w:val="20"/>
        </w:rPr>
        <w:t>Diskovn</w:t>
      </w:r>
      <w:r w:rsidR="005D0030" w:rsidRPr="00A91AF3">
        <w:rPr>
          <w:rFonts w:ascii="Verdana" w:hAnsi="Verdana" w:cs="Arial"/>
          <w:b/>
          <w:bCs/>
          <w:szCs w:val="20"/>
        </w:rPr>
        <w:t>i</w:t>
      </w:r>
      <w:r w:rsidRPr="00A91AF3">
        <w:rPr>
          <w:rFonts w:ascii="Verdana" w:hAnsi="Verdana" w:cs="Arial"/>
          <w:b/>
          <w:bCs/>
          <w:szCs w:val="20"/>
        </w:rPr>
        <w:t xml:space="preserve"> </w:t>
      </w:r>
      <w:r w:rsidR="005D0030" w:rsidRPr="00A91AF3">
        <w:rPr>
          <w:rFonts w:ascii="Verdana" w:hAnsi="Verdana" w:cs="Arial"/>
          <w:b/>
          <w:bCs/>
          <w:szCs w:val="20"/>
        </w:rPr>
        <w:t>sistem</w:t>
      </w:r>
      <w:r w:rsidR="00D55839" w:rsidRPr="00A91AF3">
        <w:rPr>
          <w:rFonts w:ascii="Verdana" w:hAnsi="Verdana" w:cs="Arial"/>
          <w:b/>
          <w:bCs/>
          <w:szCs w:val="20"/>
        </w:rPr>
        <w:t xml:space="preserve"> (1x)</w:t>
      </w:r>
    </w:p>
    <w:p w14:paraId="35FFD95D" w14:textId="77777777" w:rsidR="005D0030" w:rsidRPr="00A91AF3" w:rsidRDefault="005D0030" w:rsidP="00FF0B55">
      <w:pPr>
        <w:keepNext/>
        <w:spacing w:line="260" w:lineRule="exact"/>
        <w:ind w:left="720" w:hanging="360"/>
        <w:rPr>
          <w:rFonts w:ascii="Verdana" w:hAnsi="Verdana" w:cs="Arial"/>
          <w:sz w:val="20"/>
          <w:szCs w:val="20"/>
        </w:rPr>
      </w:pPr>
    </w:p>
    <w:p w14:paraId="143925E1" w14:textId="761A175E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eastAsia="Aptos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</w:t>
      </w:r>
      <w:r w:rsidR="007441E8" w:rsidRPr="00A91AF3">
        <w:rPr>
          <w:rFonts w:ascii="Verdana" w:hAnsi="Verdana" w:cs="Arial"/>
          <w:sz w:val="20"/>
          <w:szCs w:val="20"/>
        </w:rPr>
        <w:t>iskovni sistem</w:t>
      </w:r>
      <w:r w:rsidRPr="00A91AF3">
        <w:rPr>
          <w:rFonts w:ascii="Verdana" w:hAnsi="Verdana" w:cs="Arial"/>
          <w:sz w:val="20"/>
          <w:szCs w:val="20"/>
        </w:rPr>
        <w:t xml:space="preserve"> temelji na celotnem NVMe zaledju in sprednji povezavi (NVMe preko FC), ki temelj</w:t>
      </w:r>
      <w:r w:rsidRPr="00A91AF3">
        <w:rPr>
          <w:rFonts w:ascii="Verdana" w:eastAsia="Aptos" w:hAnsi="Verdana" w:cs="Arial"/>
          <w:sz w:val="20"/>
          <w:szCs w:val="20"/>
        </w:rPr>
        <w:t xml:space="preserve"> na PCle 4. generacije in uporablja izključno NVMe pogone;</w:t>
      </w:r>
    </w:p>
    <w:p w14:paraId="6F6ED997" w14:textId="6D3AD83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Kapaciteta DS s shranjevanjem na NVMe diskih, v postavitvi RAID 6 s kapaciteto 1</w:t>
      </w:r>
      <w:r w:rsidR="003B095B" w:rsidRPr="00A91AF3">
        <w:rPr>
          <w:rFonts w:ascii="Verdana" w:hAnsi="Verdana" w:cs="Arial"/>
          <w:sz w:val="20"/>
          <w:szCs w:val="20"/>
        </w:rPr>
        <w:t>1</w:t>
      </w:r>
      <w:r w:rsidR="004D40FC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>T</w:t>
      </w:r>
      <w:r w:rsidR="004D40FC" w:rsidRPr="00A91AF3">
        <w:rPr>
          <w:rFonts w:ascii="Verdana" w:hAnsi="Verdana" w:cs="Arial"/>
          <w:sz w:val="20"/>
          <w:szCs w:val="20"/>
        </w:rPr>
        <w:t>i</w:t>
      </w:r>
      <w:r w:rsidRPr="00A91AF3">
        <w:rPr>
          <w:rFonts w:ascii="Verdana" w:hAnsi="Verdana" w:cs="Arial"/>
          <w:sz w:val="20"/>
          <w:szCs w:val="20"/>
        </w:rPr>
        <w:t>B  neto uporabne kapacitete</w:t>
      </w:r>
      <w:r w:rsidR="00295A82" w:rsidRPr="00A91AF3">
        <w:rPr>
          <w:rFonts w:ascii="Verdana" w:hAnsi="Verdana" w:cs="Arial"/>
          <w:sz w:val="20"/>
          <w:szCs w:val="20"/>
        </w:rPr>
        <w:t xml:space="preserve"> (brez vključen deduplikacije in kompressije)</w:t>
      </w:r>
      <w:r w:rsidRPr="00A91AF3">
        <w:rPr>
          <w:rFonts w:ascii="Verdana" w:hAnsi="Verdana" w:cs="Arial"/>
          <w:sz w:val="20"/>
          <w:szCs w:val="20"/>
        </w:rPr>
        <w:t>;</w:t>
      </w:r>
    </w:p>
    <w:p w14:paraId="0A9E602F" w14:textId="77777777" w:rsidR="005D0030" w:rsidRPr="00A91AF3" w:rsidRDefault="005D0030" w:rsidP="00AE24F9">
      <w:pPr>
        <w:numPr>
          <w:ilvl w:val="0"/>
          <w:numId w:val="17"/>
        </w:numPr>
        <w:spacing w:before="100" w:beforeAutospacing="1" w:after="100" w:afterAutospacing="1"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Minimalno 256GB Cache kapacitete (128Gb po kontrolerju);Osnovna krmilna enota DS vsebuje 24 mest za vgradnjo NVMe SSD diskov;</w:t>
      </w:r>
    </w:p>
    <w:p w14:paraId="78DC94F5" w14:textId="21145DFD" w:rsidR="005D0030" w:rsidRPr="00A91AF3" w:rsidRDefault="001F0DBF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9</w:t>
      </w:r>
      <w:r w:rsidR="005D0030" w:rsidRPr="00A91AF3">
        <w:rPr>
          <w:rFonts w:ascii="Verdana" w:hAnsi="Verdana" w:cs="Arial"/>
          <w:sz w:val="20"/>
          <w:szCs w:val="20"/>
        </w:rPr>
        <w:t xml:space="preserve"> kosov diskov NVMe SSD s kapaciteto vsaj </w:t>
      </w:r>
      <w:r w:rsidRPr="00A91AF3">
        <w:rPr>
          <w:rFonts w:ascii="Verdana" w:hAnsi="Verdana" w:cs="Arial"/>
          <w:sz w:val="20"/>
          <w:szCs w:val="20"/>
        </w:rPr>
        <w:t>1</w:t>
      </w:r>
      <w:r w:rsidR="00282091" w:rsidRPr="00A91AF3">
        <w:rPr>
          <w:rFonts w:ascii="Verdana" w:hAnsi="Verdana" w:cs="Arial"/>
          <w:sz w:val="20"/>
          <w:szCs w:val="20"/>
        </w:rPr>
        <w:t>.</w:t>
      </w:r>
      <w:r w:rsidRPr="00A91AF3">
        <w:rPr>
          <w:rFonts w:ascii="Verdana" w:hAnsi="Verdana" w:cs="Arial"/>
          <w:sz w:val="20"/>
          <w:szCs w:val="20"/>
        </w:rPr>
        <w:t>92</w:t>
      </w:r>
      <w:r w:rsidR="00282091" w:rsidRPr="00A91AF3">
        <w:rPr>
          <w:rFonts w:ascii="Verdana" w:hAnsi="Verdana" w:cs="Arial"/>
          <w:sz w:val="20"/>
          <w:szCs w:val="20"/>
        </w:rPr>
        <w:t xml:space="preserve"> </w:t>
      </w:r>
      <w:r w:rsidR="005D0030" w:rsidRPr="00A91AF3">
        <w:rPr>
          <w:rFonts w:ascii="Verdana" w:hAnsi="Verdana" w:cs="Arial"/>
          <w:sz w:val="20"/>
          <w:szCs w:val="20"/>
        </w:rPr>
        <w:t xml:space="preserve">TB </w:t>
      </w:r>
      <w:r w:rsidR="004975A5" w:rsidRPr="00A91AF3">
        <w:rPr>
          <w:rFonts w:ascii="Verdana" w:hAnsi="Verdana" w:cs="Arial"/>
          <w:sz w:val="20"/>
          <w:szCs w:val="20"/>
        </w:rPr>
        <w:t>in</w:t>
      </w:r>
      <w:r w:rsidR="00EC3231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>8</w:t>
      </w:r>
      <w:r w:rsidR="005D0030" w:rsidRPr="00A91AF3">
        <w:rPr>
          <w:rFonts w:ascii="Verdana" w:hAnsi="Verdana" w:cs="Arial"/>
          <w:sz w:val="20"/>
          <w:szCs w:val="20"/>
        </w:rPr>
        <w:t xml:space="preserve"> priključkov FC 64/32/16 Gb/s s </w:t>
      </w:r>
      <w:r w:rsidR="00282091" w:rsidRPr="00A91AF3">
        <w:rPr>
          <w:rFonts w:ascii="Verdana" w:hAnsi="Verdana" w:cs="Arial"/>
          <w:sz w:val="20"/>
          <w:szCs w:val="20"/>
        </w:rPr>
        <w:t>4</w:t>
      </w:r>
      <w:r w:rsidR="005D0030" w:rsidRPr="00A91AF3">
        <w:rPr>
          <w:rFonts w:ascii="Verdana" w:hAnsi="Verdana" w:cs="Arial"/>
          <w:sz w:val="20"/>
          <w:szCs w:val="20"/>
        </w:rPr>
        <w:t xml:space="preserve"> vmesniki 32 Gb/s SWL;</w:t>
      </w:r>
    </w:p>
    <w:p w14:paraId="414B6973" w14:textId="059316CE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Omogočena </w:t>
      </w:r>
      <w:r w:rsidR="004619A5" w:rsidRPr="00A91AF3">
        <w:rPr>
          <w:rFonts w:ascii="Verdana" w:hAnsi="Verdana" w:cs="Arial"/>
          <w:sz w:val="20"/>
          <w:szCs w:val="20"/>
        </w:rPr>
        <w:t>raz</w:t>
      </w:r>
      <w:r w:rsidRPr="00A91AF3">
        <w:rPr>
          <w:rFonts w:ascii="Verdana" w:hAnsi="Verdana" w:cs="Arial"/>
          <w:sz w:val="20"/>
          <w:szCs w:val="20"/>
        </w:rPr>
        <w:t>širljivost do skupno 72 kosov NVMe SSD diskov z dodatnimi policami;</w:t>
      </w:r>
    </w:p>
    <w:p w14:paraId="051930BB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Delovanje temelji po načelu »no single point of failure« in podvojenih aktivnih komponentah (ventilatorji, napajalniki, krmilniki„.);</w:t>
      </w:r>
    </w:p>
    <w:p w14:paraId="326F2224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Vse komponente so zamenljive v načinu hot-swap;</w:t>
      </w:r>
    </w:p>
    <w:p w14:paraId="6C7D9F5C" w14:textId="77777777" w:rsidR="005D0030" w:rsidRPr="00A91AF3" w:rsidRDefault="005D0030" w:rsidP="00AE24F9">
      <w:pPr>
        <w:pStyle w:val="Odstavekseznama"/>
        <w:numPr>
          <w:ilvl w:val="0"/>
          <w:numId w:val="17"/>
        </w:numPr>
        <w:spacing w:line="240" w:lineRule="auto"/>
        <w:ind w:left="360"/>
        <w:rPr>
          <w:rFonts w:ascii="Verdana" w:hAnsi="Verdana" w:cs="Arial"/>
          <w:szCs w:val="20"/>
          <w:lang w:eastAsia="sl-SI"/>
        </w:rPr>
      </w:pPr>
      <w:r w:rsidRPr="00A91AF3">
        <w:rPr>
          <w:rFonts w:ascii="Verdana" w:hAnsi="Verdana" w:cs="Arial"/>
          <w:szCs w:val="20"/>
          <w:lang w:eastAsia="sl-SI"/>
        </w:rPr>
        <w:t>Proizvajalec zagotavlja, da ne bo prišlo do izgube podatkov z garancijo. Sistem mora zagotavljati 100% dostopnost do podatkov (100% Data Availability Guarantee);</w:t>
      </w:r>
    </w:p>
    <w:p w14:paraId="2A5775EC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V primeru okvare posameznega NVMe SSD diska mora biti na voljo zadostna kapaciteta za obnovitev podatkov (dinamični rezervni diski (spare disk));</w:t>
      </w:r>
    </w:p>
    <w:p w14:paraId="7853AEFB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Zaščita podatkov v posameznem RAID polju je izvedena tako, da paritetni podatki niso shranjeni na namenskem paritetnem disku, ampak so razporejeni po vseh diskih v RAID polju. Zaščita podatkov zagotavlja varnost pred okvaro dveh diskov v isti RAID skupini;</w:t>
      </w:r>
    </w:p>
    <w:p w14:paraId="3D6CC1A1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Diskovni sistem podpira do 32 FC priključkov in/ali 16x iSCSI priključkov in/ali</w:t>
      </w:r>
      <w:r w:rsidRPr="00A91AF3">
        <w:rPr>
          <w:rFonts w:ascii="Verdana" w:eastAsia="Aptos" w:hAnsi="Verdana" w:cs="Arial"/>
          <w:sz w:val="20"/>
          <w:szCs w:val="20"/>
        </w:rPr>
        <w:t> 8x FC-NVMe;</w:t>
      </w:r>
    </w:p>
    <w:p w14:paraId="104D0D71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Podprti so priključki naslednjih tipov: FC-NVMe 64Gb/s in 32Gb/s, FC 64 Gb/s, 32Gb/s in 16Gb/s, iSCSi 10GB/s, iSCSI 25Gb/s;</w:t>
      </w:r>
    </w:p>
    <w:p w14:paraId="77095441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Možna je opcija za priključitev vsaj 255 hostov;</w:t>
      </w:r>
    </w:p>
    <w:p w14:paraId="3BF24843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Pripadajoča programska oprema za upravljanje in notranjo virtualizacijo (kreiranje virtualnih diskovnih sistemov);</w:t>
      </w:r>
    </w:p>
    <w:p w14:paraId="31939121" w14:textId="483E34F2" w:rsidR="00A00F2F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Programska oprema za lokalno replikacijo (kopije, snapshot - posnetke) z licenco za neomejeno kapaciteto;</w:t>
      </w:r>
    </w:p>
    <w:p w14:paraId="7D3AF970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Snapshoti so tudi tipa immutable snapshot (nespremenljiv posnetek);</w:t>
      </w:r>
    </w:p>
    <w:p w14:paraId="5A802802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Maximalna velikost LUN-a: vsaj 256TB;</w:t>
      </w:r>
    </w:p>
    <w:p w14:paraId="018BCB58" w14:textId="6F7ADECF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Maximalno število LUN-ov vsaj</w:t>
      </w:r>
      <w:r w:rsidR="00A56F3F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>16384;</w:t>
      </w:r>
    </w:p>
    <w:p w14:paraId="6B0490AF" w14:textId="2009DB9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Vgradna višina 2 </w:t>
      </w:r>
      <w:r w:rsidR="00307EE8" w:rsidRPr="00A91AF3">
        <w:rPr>
          <w:rFonts w:ascii="Verdana" w:hAnsi="Verdana" w:cs="Arial"/>
          <w:sz w:val="20"/>
          <w:szCs w:val="20"/>
        </w:rPr>
        <w:t>H</w:t>
      </w:r>
      <w:r w:rsidRPr="00A91AF3">
        <w:rPr>
          <w:rFonts w:ascii="Verdana" w:hAnsi="Verdana" w:cs="Arial"/>
          <w:sz w:val="20"/>
          <w:szCs w:val="20"/>
        </w:rPr>
        <w:t>U;</w:t>
      </w:r>
    </w:p>
    <w:p w14:paraId="292F7FBD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Oprema je primerna za namestitev v omaro;</w:t>
      </w:r>
    </w:p>
    <w:p w14:paraId="1E4445E9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eastAsia="Aptos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lastRenderedPageBreak/>
        <w:t>Možnost prenosa neizpisanih podatkov iz predpomnilnika na vgrajeni medij za zagotovitev</w:t>
      </w:r>
      <w:r w:rsidRPr="00A91AF3">
        <w:rPr>
          <w:rFonts w:ascii="Verdana" w:eastAsia="Aptos" w:hAnsi="Verdana" w:cs="Arial"/>
          <w:sz w:val="20"/>
          <w:szCs w:val="20"/>
          <w:lang w:val="pt-BR"/>
        </w:rPr>
        <w:t xml:space="preserve"> skladnosti v primeru izpada napajanja;</w:t>
      </w:r>
    </w:p>
    <w:p w14:paraId="3C3AC3BA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Shramba ima proizvajalčevo funkcijo »call Home« za nadzor delovanja in obveščanje;</w:t>
      </w:r>
    </w:p>
    <w:p w14:paraId="3573865F" w14:textId="77777777" w:rsidR="005D0030" w:rsidRPr="00A91AF3" w:rsidRDefault="005D0030" w:rsidP="00AE24F9">
      <w:pPr>
        <w:pStyle w:val="Odstavekseznama"/>
        <w:numPr>
          <w:ilvl w:val="0"/>
          <w:numId w:val="17"/>
        </w:numPr>
        <w:spacing w:line="240" w:lineRule="auto"/>
        <w:ind w:left="360"/>
        <w:rPr>
          <w:rFonts w:ascii="Verdana" w:eastAsia="Aptos" w:hAnsi="Verdana" w:cs="Arial"/>
          <w:szCs w:val="20"/>
          <w:lang w:val="pt-BR"/>
        </w:rPr>
      </w:pPr>
      <w:r w:rsidRPr="00A91AF3">
        <w:rPr>
          <w:rFonts w:ascii="Verdana" w:eastAsia="Aptos" w:hAnsi="Verdana" w:cs="Arial"/>
          <w:szCs w:val="20"/>
          <w:lang w:val="pt-BR"/>
        </w:rPr>
        <w:t>Nadzor, upravljanje in konfiguracija vseh zahtevanih funkcionalnosti so omogočeni preko grafičnega vmesnika, ukazne vrstice ali APl-ja;</w:t>
      </w:r>
    </w:p>
    <w:p w14:paraId="2BF6AF26" w14:textId="27BAB0CA" w:rsidR="005D0030" w:rsidRPr="00A91AF3" w:rsidRDefault="00241AB1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 xml:space="preserve">Diskovno polje </w:t>
      </w:r>
      <w:r w:rsidR="0096186A" w:rsidRPr="00A91AF3">
        <w:rPr>
          <w:rFonts w:ascii="Verdana" w:hAnsi="Verdana" w:cs="Arial"/>
          <w:sz w:val="20"/>
          <w:szCs w:val="20"/>
          <w:lang w:val="pt-BR"/>
        </w:rPr>
        <w:t xml:space="preserve">mora </w:t>
      </w:r>
      <w:r w:rsidR="005D0030" w:rsidRPr="00A91AF3">
        <w:rPr>
          <w:rFonts w:ascii="Verdana" w:hAnsi="Verdana" w:cs="Arial"/>
          <w:sz w:val="20"/>
          <w:szCs w:val="20"/>
          <w:lang w:val="pt-BR"/>
        </w:rPr>
        <w:t>podpira</w:t>
      </w:r>
      <w:r w:rsidR="0096186A" w:rsidRPr="00A91AF3">
        <w:rPr>
          <w:rFonts w:ascii="Verdana" w:hAnsi="Verdana" w:cs="Arial"/>
          <w:sz w:val="20"/>
          <w:szCs w:val="20"/>
          <w:lang w:val="pt-BR"/>
        </w:rPr>
        <w:t>ti</w:t>
      </w:r>
      <w:r w:rsidR="005D0030" w:rsidRPr="00A91AF3">
        <w:rPr>
          <w:rFonts w:ascii="Verdana" w:hAnsi="Verdana" w:cs="Arial"/>
          <w:sz w:val="20"/>
          <w:szCs w:val="20"/>
          <w:lang w:val="pt-BR"/>
        </w:rPr>
        <w:t xml:space="preserve"> zunanjo virtualizacijo diskovnih sistemov drugih proizvajalcev</w:t>
      </w:r>
      <w:r w:rsidR="006875A4" w:rsidRPr="00A91AF3">
        <w:rPr>
          <w:rFonts w:ascii="Verdana" w:hAnsi="Verdana" w:cs="Arial"/>
          <w:sz w:val="20"/>
          <w:szCs w:val="20"/>
          <w:lang w:val="pt-BR"/>
        </w:rPr>
        <w:t xml:space="preserve"> ob dokupu ustreznih licenc</w:t>
      </w:r>
      <w:r w:rsidR="005D0030" w:rsidRPr="00A91AF3">
        <w:rPr>
          <w:rFonts w:ascii="Verdana" w:hAnsi="Verdana" w:cs="Arial"/>
          <w:sz w:val="20"/>
          <w:szCs w:val="20"/>
          <w:lang w:val="pt-BR"/>
        </w:rPr>
        <w:t xml:space="preserve">. Rešitev omogoča vitrualizacijo preko FC in iSCSI vrat brez dodatne strojne ali programske opreme. </w:t>
      </w:r>
    </w:p>
    <w:p w14:paraId="31AA06F8" w14:textId="77777777" w:rsidR="005D0030" w:rsidRPr="00A91AF3" w:rsidRDefault="005D0030" w:rsidP="00AE24F9">
      <w:pPr>
        <w:numPr>
          <w:ilvl w:val="0"/>
          <w:numId w:val="17"/>
        </w:numPr>
        <w:spacing w:before="100" w:beforeAutospacing="1" w:after="100" w:afterAutospacing="1"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Programska oprema za spremljanje performans end-end. Spremljanje performančnih podatkov za storage, SAN stikala (Cisco, Brocade) in strežnike (Vmware, Hyper-V, Linux), izdelava poročil in možnost avtomatske analize podatkov v primeru performančnih težav;</w:t>
      </w:r>
    </w:p>
    <w:p w14:paraId="62DA1A7A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Vključena sprotna deduplikacija in kompresija podatkov;</w:t>
      </w:r>
    </w:p>
    <w:p w14:paraId="6436B7F9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Možnost nadgradnje firmware-a (vgrajene sistemske programske opreme) diskovnega polja brez prekinitve delovanja DS in s tem dostopa do podatkov na DS;</w:t>
      </w:r>
    </w:p>
    <w:p w14:paraId="223CBCC0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Možnost zamenjave okvarjenih diskovnih pogonov in dodajanja novih brez prekinitve delovanja med delovnim časom;</w:t>
      </w:r>
    </w:p>
    <w:p w14:paraId="0F21DDCE" w14:textId="792D93B6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</w:t>
      </w:r>
      <w:r w:rsidR="00A632C8" w:rsidRPr="00A91AF3">
        <w:rPr>
          <w:rFonts w:ascii="Verdana" w:hAnsi="Verdana" w:cs="Arial"/>
          <w:sz w:val="20"/>
          <w:szCs w:val="20"/>
        </w:rPr>
        <w:t>iskovni sistem</w:t>
      </w:r>
      <w:r w:rsidRPr="00A91AF3">
        <w:rPr>
          <w:rFonts w:ascii="Verdana" w:hAnsi="Verdana" w:cs="Arial"/>
          <w:sz w:val="20"/>
          <w:szCs w:val="20"/>
        </w:rPr>
        <w:t xml:space="preserve"> podpira TLS 1.3 za varen dostop do </w:t>
      </w:r>
      <w:r w:rsidR="00337E65" w:rsidRPr="00A91AF3">
        <w:rPr>
          <w:rFonts w:ascii="Verdana" w:hAnsi="Verdana" w:cs="Arial"/>
          <w:sz w:val="20"/>
          <w:szCs w:val="20"/>
        </w:rPr>
        <w:t>diskovnega sistema</w:t>
      </w:r>
      <w:r w:rsidRPr="00A91AF3">
        <w:rPr>
          <w:rFonts w:ascii="Verdana" w:hAnsi="Verdana" w:cs="Arial"/>
          <w:sz w:val="20"/>
          <w:szCs w:val="20"/>
        </w:rPr>
        <w:t>;</w:t>
      </w:r>
    </w:p>
    <w:p w14:paraId="3871E58D" w14:textId="79CCB546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 xml:space="preserve">Možnost migracije podatkov iz obstoječega </w:t>
      </w:r>
      <w:r w:rsidR="00307EE8" w:rsidRPr="00A91AF3">
        <w:rPr>
          <w:rFonts w:ascii="Verdana" w:hAnsi="Verdana" w:cs="Arial"/>
          <w:sz w:val="20"/>
          <w:szCs w:val="20"/>
          <w:lang w:val="pt-BR"/>
        </w:rPr>
        <w:t>HPE MSA diskovneg</w:t>
      </w:r>
      <w:r w:rsidR="00765967" w:rsidRPr="00A91AF3">
        <w:rPr>
          <w:rFonts w:ascii="Verdana" w:hAnsi="Verdana" w:cs="Arial"/>
          <w:sz w:val="20"/>
          <w:szCs w:val="20"/>
          <w:lang w:val="pt-BR"/>
        </w:rPr>
        <w:t>a</w:t>
      </w:r>
      <w:r w:rsidR="00307EE8" w:rsidRPr="00A91AF3">
        <w:rPr>
          <w:rFonts w:ascii="Verdana" w:hAnsi="Verdana" w:cs="Arial"/>
          <w:sz w:val="20"/>
          <w:szCs w:val="20"/>
          <w:lang w:val="pt-BR"/>
        </w:rPr>
        <w:t xml:space="preserve"> polja</w:t>
      </w:r>
      <w:r w:rsidRPr="00A91AF3">
        <w:rPr>
          <w:rFonts w:ascii="Verdana" w:hAnsi="Verdana" w:cs="Arial"/>
          <w:sz w:val="20"/>
          <w:szCs w:val="20"/>
          <w:lang w:val="pt-BR"/>
        </w:rPr>
        <w:t xml:space="preserve"> med produkcijo;</w:t>
      </w:r>
    </w:p>
    <w:p w14:paraId="201E362E" w14:textId="42693CB6" w:rsidR="008D0D23" w:rsidRPr="00A91AF3" w:rsidRDefault="008D0D23" w:rsidP="004B0DFC">
      <w:pPr>
        <w:spacing w:after="160" w:line="259" w:lineRule="auto"/>
        <w:rPr>
          <w:rFonts w:ascii="Verdana" w:hAnsi="Verdana" w:cs="Arial"/>
          <w:sz w:val="20"/>
          <w:szCs w:val="20"/>
          <w:lang w:eastAsia="en-US"/>
        </w:rPr>
      </w:pPr>
    </w:p>
    <w:p w14:paraId="39E70797" w14:textId="0FA29685" w:rsidR="00894595" w:rsidRPr="00A91AF3" w:rsidRDefault="00894595" w:rsidP="00894595">
      <w:pPr>
        <w:keepNext/>
        <w:spacing w:line="260" w:lineRule="exact"/>
        <w:ind w:left="720" w:hanging="360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 xml:space="preserve">2. </w:t>
      </w:r>
      <w:r w:rsidR="002603ED">
        <w:rPr>
          <w:rFonts w:ascii="Verdana" w:hAnsi="Verdana" w:cs="Arial"/>
          <w:b/>
          <w:bCs/>
          <w:sz w:val="20"/>
          <w:szCs w:val="20"/>
        </w:rPr>
        <w:t>S</w:t>
      </w:r>
      <w:r w:rsidRPr="00A91AF3">
        <w:rPr>
          <w:rFonts w:ascii="Verdana" w:hAnsi="Verdana" w:cs="Arial"/>
          <w:b/>
          <w:bCs/>
          <w:sz w:val="20"/>
          <w:szCs w:val="20"/>
        </w:rPr>
        <w:t>trežnik</w:t>
      </w:r>
      <w:r w:rsidR="00D55839" w:rsidRPr="00A91AF3">
        <w:rPr>
          <w:rFonts w:ascii="Verdana" w:hAnsi="Verdana" w:cs="Arial"/>
          <w:b/>
          <w:bCs/>
          <w:sz w:val="20"/>
          <w:szCs w:val="20"/>
        </w:rPr>
        <w:t xml:space="preserve"> (2x)</w:t>
      </w:r>
    </w:p>
    <w:p w14:paraId="68C127CD" w14:textId="77777777" w:rsidR="000B15D5" w:rsidRPr="00A91AF3" w:rsidRDefault="000B15D5" w:rsidP="00894595">
      <w:pPr>
        <w:keepNext/>
        <w:spacing w:line="260" w:lineRule="exact"/>
        <w:ind w:left="720" w:hanging="360"/>
        <w:rPr>
          <w:rFonts w:ascii="Verdana" w:hAnsi="Verdana" w:cs="Arial"/>
          <w:b/>
          <w:bCs/>
          <w:sz w:val="20"/>
          <w:szCs w:val="20"/>
        </w:rPr>
      </w:pPr>
    </w:p>
    <w:p w14:paraId="5385282E" w14:textId="356D3F85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INTEL Xeon-</w:t>
      </w:r>
      <w:r w:rsidR="00242AC3" w:rsidRPr="00A91AF3">
        <w:rPr>
          <w:rFonts w:ascii="Verdana" w:hAnsi="Verdana" w:cs="Arial"/>
          <w:szCs w:val="20"/>
          <w:lang w:eastAsia="en-GB"/>
        </w:rPr>
        <w:t>Silver</w:t>
      </w:r>
      <w:r w:rsidRPr="00A91AF3">
        <w:rPr>
          <w:rFonts w:ascii="Verdana" w:hAnsi="Verdana" w:cs="Arial"/>
          <w:szCs w:val="20"/>
          <w:lang w:eastAsia="en-GB"/>
        </w:rPr>
        <w:t xml:space="preserve"> večprocesorski </w:t>
      </w:r>
    </w:p>
    <w:p w14:paraId="366355B0" w14:textId="318A8296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Vgrajen en (1) procesor Intel Xeon-</w:t>
      </w:r>
      <w:r w:rsidR="00A4697D" w:rsidRPr="00A91AF3">
        <w:rPr>
          <w:rFonts w:ascii="Verdana" w:hAnsi="Verdana" w:cs="Arial"/>
          <w:szCs w:val="20"/>
          <w:lang w:eastAsia="en-GB"/>
        </w:rPr>
        <w:t>Silver</w:t>
      </w:r>
      <w:r w:rsidRPr="00A91AF3">
        <w:rPr>
          <w:rFonts w:ascii="Verdana" w:hAnsi="Verdana" w:cs="Arial"/>
          <w:szCs w:val="20"/>
          <w:lang w:eastAsia="en-GB"/>
        </w:rPr>
        <w:t xml:space="preserve"> </w:t>
      </w:r>
      <w:r w:rsidR="00A4697D" w:rsidRPr="00A91AF3">
        <w:rPr>
          <w:rFonts w:ascii="Verdana" w:hAnsi="Verdana" w:cs="Arial"/>
          <w:szCs w:val="20"/>
          <w:lang w:eastAsia="en-GB"/>
        </w:rPr>
        <w:t>4514</w:t>
      </w:r>
      <w:r w:rsidRPr="00A91AF3">
        <w:rPr>
          <w:rFonts w:ascii="Verdana" w:hAnsi="Verdana" w:cs="Arial"/>
          <w:szCs w:val="20"/>
          <w:lang w:eastAsia="en-GB"/>
        </w:rPr>
        <w:t>Y (2.</w:t>
      </w:r>
      <w:r w:rsidR="00D40D33" w:rsidRPr="00A91AF3">
        <w:rPr>
          <w:rFonts w:ascii="Verdana" w:hAnsi="Verdana" w:cs="Arial"/>
          <w:szCs w:val="20"/>
          <w:lang w:eastAsia="en-GB"/>
        </w:rPr>
        <w:t>0</w:t>
      </w:r>
      <w:r w:rsidRPr="00A91AF3">
        <w:rPr>
          <w:rFonts w:ascii="Verdana" w:hAnsi="Verdana" w:cs="Arial"/>
          <w:szCs w:val="20"/>
          <w:lang w:eastAsia="en-GB"/>
        </w:rPr>
        <w:t>GHz ali hitrejši s 16-core-i)</w:t>
      </w:r>
      <w:r w:rsidR="002744B8" w:rsidRPr="00A91AF3">
        <w:rPr>
          <w:rFonts w:ascii="Verdana" w:hAnsi="Verdana" w:cs="Arial"/>
          <w:szCs w:val="20"/>
          <w:lang w:eastAsia="en-GB"/>
        </w:rPr>
        <w:t>;</w:t>
      </w:r>
    </w:p>
    <w:p w14:paraId="1BDB06C6" w14:textId="6A520439" w:rsidR="00D55839" w:rsidRPr="00A91AF3" w:rsidRDefault="00817F8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128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 GB RAM-a (</w:t>
      </w:r>
      <w:r w:rsidR="002744B8" w:rsidRPr="00A91AF3">
        <w:rPr>
          <w:rFonts w:ascii="Verdana" w:hAnsi="Verdana" w:cs="Arial"/>
          <w:szCs w:val="20"/>
          <w:lang w:eastAsia="en-GB"/>
        </w:rPr>
        <w:t>4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 x 32GB DIMM moduli),</w:t>
      </w:r>
      <w:r w:rsidR="00D55839" w:rsidRPr="00A91AF3">
        <w:rPr>
          <w:rFonts w:ascii="Verdana" w:hAnsi="Verdana"/>
          <w:szCs w:val="20"/>
          <w:lang w:eastAsia="en-GB"/>
        </w:rPr>
        <w:t xml:space="preserve"> 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prostih vsaj </w:t>
      </w:r>
      <w:r w:rsidR="002744B8" w:rsidRPr="00A91AF3">
        <w:rPr>
          <w:rFonts w:ascii="Verdana" w:hAnsi="Verdana" w:cs="Arial"/>
          <w:szCs w:val="20"/>
          <w:lang w:eastAsia="en-GB"/>
        </w:rPr>
        <w:t>28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 rež za širitev pomnilnika (pri vgradnji 2 procesorjih)</w:t>
      </w:r>
      <w:r w:rsidR="002744B8" w:rsidRPr="00A91AF3">
        <w:rPr>
          <w:rFonts w:ascii="Verdana" w:hAnsi="Verdana" w:cs="Arial"/>
          <w:szCs w:val="20"/>
          <w:lang w:eastAsia="en-GB"/>
        </w:rPr>
        <w:t>;</w:t>
      </w:r>
    </w:p>
    <w:p w14:paraId="3C9F987F" w14:textId="6F7DB6F9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Vgrajena ena (1) dvo (2) portna 10 Gbs ethernet kartica Base-T (ne jemlje proste PCIe reže)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603FA266" w14:textId="020315F1" w:rsidR="00A9621D" w:rsidRPr="00A91AF3" w:rsidRDefault="00A9621D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 xml:space="preserve">Vgrajena ena (1) </w:t>
      </w:r>
      <w:r w:rsidR="00242AC3" w:rsidRPr="00A91AF3">
        <w:rPr>
          <w:rFonts w:ascii="Verdana" w:hAnsi="Verdana" w:cs="Arial"/>
          <w:szCs w:val="20"/>
          <w:lang w:val="sv-SE" w:eastAsia="en-GB"/>
        </w:rPr>
        <w:t>štiri</w:t>
      </w:r>
      <w:r w:rsidRPr="00A91AF3">
        <w:rPr>
          <w:rFonts w:ascii="Verdana" w:hAnsi="Verdana" w:cs="Arial"/>
          <w:szCs w:val="20"/>
          <w:lang w:val="sv-SE" w:eastAsia="en-GB"/>
        </w:rPr>
        <w:t xml:space="preserve"> </w:t>
      </w:r>
      <w:r w:rsidR="00586A9A" w:rsidRPr="00A91AF3">
        <w:rPr>
          <w:rFonts w:ascii="Verdana" w:hAnsi="Verdana" w:cs="Arial"/>
          <w:szCs w:val="20"/>
          <w:lang w:val="sv-SE" w:eastAsia="en-GB"/>
        </w:rPr>
        <w:t>(</w:t>
      </w:r>
      <w:r w:rsidR="00242AC3" w:rsidRPr="00A91AF3">
        <w:rPr>
          <w:rFonts w:ascii="Verdana" w:hAnsi="Verdana" w:cs="Arial"/>
          <w:szCs w:val="20"/>
          <w:lang w:val="sv-SE" w:eastAsia="en-GB"/>
        </w:rPr>
        <w:t>4</w:t>
      </w:r>
      <w:r w:rsidR="00586A9A" w:rsidRPr="00A91AF3">
        <w:rPr>
          <w:rFonts w:ascii="Verdana" w:hAnsi="Verdana" w:cs="Arial"/>
          <w:szCs w:val="20"/>
          <w:lang w:val="sv-SE" w:eastAsia="en-GB"/>
        </w:rPr>
        <w:t xml:space="preserve">) </w:t>
      </w:r>
      <w:r w:rsidRPr="00A91AF3">
        <w:rPr>
          <w:rFonts w:ascii="Verdana" w:hAnsi="Verdana" w:cs="Arial"/>
          <w:szCs w:val="20"/>
          <w:lang w:val="sv-SE" w:eastAsia="en-GB"/>
        </w:rPr>
        <w:t>portna</w:t>
      </w:r>
      <w:r w:rsidR="00586A9A" w:rsidRPr="00A91AF3">
        <w:rPr>
          <w:rFonts w:ascii="Verdana" w:hAnsi="Verdana" w:cs="Arial"/>
          <w:szCs w:val="20"/>
          <w:lang w:val="sv-SE" w:eastAsia="en-GB"/>
        </w:rPr>
        <w:t xml:space="preserve"> 1 Gbs ethernet kartica</w:t>
      </w:r>
      <w:r w:rsidR="000147F8" w:rsidRPr="00A91AF3">
        <w:rPr>
          <w:rFonts w:ascii="Verdana" w:hAnsi="Verdana" w:cs="Arial"/>
          <w:szCs w:val="20"/>
          <w:lang w:val="sv-SE" w:eastAsia="en-GB"/>
        </w:rPr>
        <w:t xml:space="preserve"> </w:t>
      </w:r>
      <w:r w:rsidR="00242AC3" w:rsidRPr="00A91AF3">
        <w:rPr>
          <w:rFonts w:ascii="Verdana" w:hAnsi="Verdana" w:cs="Arial"/>
          <w:szCs w:val="20"/>
          <w:lang w:val="sv-SE" w:eastAsia="en-GB"/>
        </w:rPr>
        <w:t xml:space="preserve">Base-T </w:t>
      </w:r>
      <w:r w:rsidR="000147F8" w:rsidRPr="00A91AF3">
        <w:rPr>
          <w:rFonts w:ascii="Verdana" w:hAnsi="Verdana" w:cs="Arial"/>
          <w:szCs w:val="20"/>
          <w:lang w:val="sv-SE" w:eastAsia="en-GB"/>
        </w:rPr>
        <w:t>(ne jemlje proste PCIe reže)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51AA0D50" w14:textId="00978272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Vgrajeni ena (</w:t>
      </w:r>
      <w:r w:rsidR="00817F89" w:rsidRPr="00A91AF3">
        <w:rPr>
          <w:rFonts w:ascii="Verdana" w:hAnsi="Verdana" w:cs="Arial"/>
          <w:szCs w:val="20"/>
          <w:lang w:val="sv-SE" w:eastAsia="en-GB"/>
        </w:rPr>
        <w:t>1</w:t>
      </w:r>
      <w:r w:rsidRPr="00A91AF3">
        <w:rPr>
          <w:rFonts w:ascii="Verdana" w:hAnsi="Verdana" w:cs="Arial"/>
          <w:szCs w:val="20"/>
          <w:lang w:val="sv-SE" w:eastAsia="en-GB"/>
        </w:rPr>
        <w:t>) dvo (2) portna 32 Gb FC kartica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1EB708E2" w14:textId="4F73FC5F" w:rsidR="00817F89" w:rsidRPr="00A91AF3" w:rsidRDefault="00817F89" w:rsidP="00817F8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Vgrajena  »boot« kartica za OS z 2x 480 GB NVM-e M.2 diskoma v RAID1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46781B37" w14:textId="003B34DF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19" 1U Rack vgradno ohišje za vgradnjo najmanj osem (8) SFF diskov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08B8EC72" w14:textId="56B552B5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Najmanj 4 x USB 3.0 priključkov</w:t>
      </w:r>
      <w:r w:rsidR="00234450" w:rsidRPr="00A91AF3">
        <w:rPr>
          <w:rFonts w:ascii="Verdana" w:hAnsi="Verdana" w:cs="Arial"/>
          <w:szCs w:val="20"/>
          <w:lang w:eastAsia="en-GB"/>
        </w:rPr>
        <w:t>;</w:t>
      </w:r>
    </w:p>
    <w:p w14:paraId="395379BA" w14:textId="0738DEDA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zh-TW"/>
        </w:rPr>
        <w:t>Vsaj 2x PCI-Express 5.0</w:t>
      </w:r>
      <w:r w:rsidR="00234450" w:rsidRPr="00A91AF3">
        <w:rPr>
          <w:rFonts w:ascii="Verdana" w:hAnsi="Verdana" w:cs="Arial"/>
          <w:szCs w:val="20"/>
          <w:lang w:eastAsia="zh-TW"/>
        </w:rPr>
        <w:t>;</w:t>
      </w:r>
    </w:p>
    <w:p w14:paraId="5271A3C5" w14:textId="7E4AA15D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Vgrajen priključek za VGA monitor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6CA4962E" w14:textId="51A651C8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Video z vsaj 16 MB spomina in ločljivostjo vsaj 1920 x 1200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012245D8" w14:textId="287C257A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Vgrajena dva redundantna napajalnika z močjo vsaj 1000 W, hot-plug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1ADE2EF0" w14:textId="1B8C935E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Podvojen sistem ventilacije</w:t>
      </w:r>
      <w:r w:rsidRPr="00A91AF3">
        <w:rPr>
          <w:rFonts w:ascii="Verdana" w:hAnsi="Verdana" w:cs="Arial"/>
          <w:szCs w:val="20"/>
        </w:rPr>
        <w:t xml:space="preserve"> za največjo zmogljivost </w:t>
      </w: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(vgrajeno največje število redundantnih ventilatorjev)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58BB5AE5" w14:textId="77777777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TPM 2.0 Support,</w:t>
      </w:r>
    </w:p>
    <w:p w14:paraId="269AE0E4" w14:textId="03D9F8AC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Vsi potrebni FC LC-LC OM4 in UTP CAT6 kabli dolžine 3m</w:t>
      </w:r>
      <w:r w:rsidR="00234450" w:rsidRPr="00A91AF3">
        <w:rPr>
          <w:rFonts w:ascii="Verdana" w:hAnsi="Verdana" w:cs="Arial"/>
          <w:szCs w:val="20"/>
          <w:lang w:eastAsia="en-GB"/>
        </w:rPr>
        <w:t>;</w:t>
      </w:r>
    </w:p>
    <w:p w14:paraId="6890DA60" w14:textId="695CD048" w:rsidR="007C156F" w:rsidRDefault="00D55839" w:rsidP="007C156F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Sistem (z ustrezno polno licenco) za oddaljeno upravljanje (zaustavitev, vklop strežnika, nadzor, dostop do konzole) preko ločene mrežne povezave</w:t>
      </w:r>
      <w:r w:rsidR="00234450" w:rsidRPr="00A91AF3">
        <w:rPr>
          <w:rFonts w:ascii="Verdana" w:hAnsi="Verdana" w:cs="Arial"/>
          <w:szCs w:val="20"/>
          <w:lang w:eastAsia="en-GB"/>
        </w:rPr>
        <w:t>;</w:t>
      </w:r>
    </w:p>
    <w:p w14:paraId="28AF5411" w14:textId="654B407C" w:rsidR="00BD257C" w:rsidRPr="00A91AF3" w:rsidRDefault="00BD257C" w:rsidP="002603ED">
      <w:pPr>
        <w:pStyle w:val="Odstavekseznama"/>
        <w:numPr>
          <w:ilvl w:val="0"/>
          <w:numId w:val="19"/>
        </w:numPr>
        <w:spacing w:line="240" w:lineRule="auto"/>
        <w:textAlignment w:val="center"/>
        <w:rPr>
          <w:rFonts w:ascii="Verdana" w:hAnsi="Verdana" w:cs="Arial"/>
          <w:szCs w:val="20"/>
          <w:lang w:eastAsia="en-GB"/>
        </w:rPr>
      </w:pPr>
      <w:r>
        <w:rPr>
          <w:rFonts w:ascii="Verdana" w:hAnsi="Verdana" w:cs="Arial"/>
          <w:szCs w:val="20"/>
          <w:lang w:eastAsia="en-GB"/>
        </w:rPr>
        <w:t>Strežnik ustreza zahtevam Uredbe o zelenem javnem naročanju (</w:t>
      </w:r>
      <w:r w:rsidRPr="00BD257C">
        <w:rPr>
          <w:rFonts w:ascii="Verdana" w:hAnsi="Verdana" w:cs="Arial"/>
          <w:szCs w:val="20"/>
          <w:lang w:eastAsia="en-GB"/>
        </w:rPr>
        <w:t>Uradni list RS, št. 51/17, 64/19, 121/21, 132/23 in 43/25</w:t>
      </w:r>
      <w:r>
        <w:rPr>
          <w:rFonts w:ascii="Verdana" w:hAnsi="Verdana" w:cs="Arial"/>
          <w:szCs w:val="20"/>
          <w:lang w:eastAsia="en-GB"/>
        </w:rPr>
        <w:t xml:space="preserve">), in sicer mora </w:t>
      </w:r>
      <w:r w:rsidR="007114E5">
        <w:rPr>
          <w:rFonts w:ascii="Verdana" w:hAnsi="Verdana" w:cs="Arial"/>
          <w:szCs w:val="20"/>
          <w:lang w:eastAsia="en-GB"/>
        </w:rPr>
        <w:t xml:space="preserve">biti </w:t>
      </w:r>
      <w:r w:rsidRPr="00BD257C">
        <w:rPr>
          <w:rFonts w:ascii="Verdana" w:hAnsi="Verdana" w:cs="Arial"/>
          <w:szCs w:val="20"/>
          <w:lang w:eastAsia="en-GB"/>
        </w:rPr>
        <w:t>uvrščen v najvišji energijski razred, ki je dostopen na trgu</w:t>
      </w:r>
      <w:r>
        <w:rPr>
          <w:rFonts w:ascii="Verdana" w:hAnsi="Verdana" w:cs="Arial"/>
          <w:szCs w:val="20"/>
          <w:lang w:eastAsia="en-GB"/>
        </w:rPr>
        <w:t>.</w:t>
      </w:r>
    </w:p>
    <w:p w14:paraId="3A02C3BB" w14:textId="77777777" w:rsidR="007C156F" w:rsidRPr="00A91AF3" w:rsidRDefault="007C156F" w:rsidP="007C156F">
      <w:pPr>
        <w:spacing w:line="240" w:lineRule="auto"/>
        <w:textAlignment w:val="center"/>
        <w:rPr>
          <w:rFonts w:ascii="Verdana" w:hAnsi="Verdana" w:cs="Arial"/>
          <w:sz w:val="20"/>
          <w:szCs w:val="20"/>
          <w:lang w:eastAsia="en-GB"/>
        </w:rPr>
      </w:pPr>
    </w:p>
    <w:p w14:paraId="0AF32E66" w14:textId="1DCAF17A" w:rsidR="007C156F" w:rsidRPr="00A91AF3" w:rsidRDefault="007C156F" w:rsidP="007C156F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b/>
          <w:bCs/>
          <w:szCs w:val="20"/>
          <w:lang w:eastAsia="en-GB"/>
        </w:rPr>
      </w:pPr>
      <w:r w:rsidRPr="00A91AF3">
        <w:rPr>
          <w:rFonts w:ascii="Verdana" w:hAnsi="Verdana" w:cs="Arial"/>
          <w:b/>
          <w:bCs/>
          <w:szCs w:val="20"/>
          <w:lang w:eastAsia="en-GB"/>
        </w:rPr>
        <w:t xml:space="preserve">3. Splošni  pogoji </w:t>
      </w:r>
      <w:r w:rsidR="00513055" w:rsidRPr="00A91AF3">
        <w:rPr>
          <w:rFonts w:ascii="Verdana" w:hAnsi="Verdana" w:cs="Arial"/>
          <w:b/>
          <w:bCs/>
          <w:szCs w:val="20"/>
          <w:lang w:eastAsia="en-GB"/>
        </w:rPr>
        <w:t xml:space="preserve">za </w:t>
      </w:r>
      <w:r w:rsidRPr="00A91AF3">
        <w:rPr>
          <w:rFonts w:ascii="Verdana" w:hAnsi="Verdana" w:cs="Arial"/>
          <w:b/>
          <w:bCs/>
          <w:szCs w:val="20"/>
          <w:lang w:eastAsia="en-GB"/>
        </w:rPr>
        <w:t>diskovno polje in strežnike</w:t>
      </w:r>
    </w:p>
    <w:p w14:paraId="2E47AAD0" w14:textId="77777777" w:rsidR="007C156F" w:rsidRPr="00A91AF3" w:rsidRDefault="007C156F" w:rsidP="007C156F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szCs w:val="20"/>
          <w:lang w:eastAsia="en-GB"/>
        </w:rPr>
      </w:pPr>
    </w:p>
    <w:p w14:paraId="0E70CA67" w14:textId="77777777" w:rsidR="007C156F" w:rsidRPr="00A91AF3" w:rsidRDefault="007C156F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Oprema mora biti nova, avtentična in kupljena po uradnem kanalu v Sloveniji, kar ponudnik dokazuje iz ustrezno </w:t>
      </w:r>
      <w:r w:rsidRPr="00A91AF3">
        <w:rPr>
          <w:rFonts w:ascii="Verdana" w:hAnsi="Verdana" w:cs="Arial"/>
          <w:b/>
          <w:bCs/>
          <w:szCs w:val="20"/>
        </w:rPr>
        <w:t>izjavo proizvajalca oz. principala opreme (priloga ponudbe)</w:t>
      </w:r>
      <w:r w:rsidRPr="00A91AF3">
        <w:rPr>
          <w:rFonts w:ascii="Verdana" w:hAnsi="Verdana" w:cs="Arial"/>
          <w:szCs w:val="20"/>
        </w:rPr>
        <w:t>.</w:t>
      </w:r>
    </w:p>
    <w:p w14:paraId="181186EB" w14:textId="77777777" w:rsidR="007C156F" w:rsidRPr="00A91AF3" w:rsidRDefault="007C156F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Ponudnik mora zagotoviti, da ima proizvajalec ponujenih strežnikov (arhitektura x86-64) za leto 2024 najmanj 15 % tržni delež na svetovni ravni po prihodkih od prodaje strežnikov (ang. revenue). Podatek mora biti razviden iz javno dostopnih virov </w:t>
      </w:r>
      <w:r w:rsidRPr="00A91AF3">
        <w:rPr>
          <w:rFonts w:ascii="Verdana" w:hAnsi="Verdana" w:cs="Arial"/>
          <w:szCs w:val="20"/>
        </w:rPr>
        <w:lastRenderedPageBreak/>
        <w:t xml:space="preserve">neodvisnih analitskih hiš (npr. IDC,Gartner). </w:t>
      </w:r>
      <w:r w:rsidRPr="00A91AF3">
        <w:rPr>
          <w:rFonts w:ascii="Verdana" w:hAnsi="Verdana" w:cs="Arial"/>
          <w:b/>
          <w:bCs/>
          <w:szCs w:val="20"/>
        </w:rPr>
        <w:t>Ponudnik mora k ponudbi priložiti uradno izjavo proizvajalca</w:t>
      </w:r>
      <w:r w:rsidRPr="00A91AF3">
        <w:rPr>
          <w:rFonts w:ascii="Verdana" w:hAnsi="Verdana" w:cs="Arial"/>
          <w:szCs w:val="20"/>
        </w:rPr>
        <w:t>;</w:t>
      </w:r>
    </w:p>
    <w:p w14:paraId="6BFB20B8" w14:textId="3EAA800E" w:rsidR="007C156F" w:rsidRPr="00A91AF3" w:rsidRDefault="007C156F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Ponujeni diskovni sistem za shranjevanje podatkov morajo spadati vsaj med vizionarje ali višje  (vodilne) po Gartner Magic kvadrantu za leto 2025 (julij). Ponudnik mora k ponudbi priložiti</w:t>
      </w:r>
      <w:r w:rsidRPr="00A91AF3">
        <w:rPr>
          <w:rFonts w:ascii="Verdana" w:hAnsi="Verdana" w:cs="Arial"/>
          <w:b/>
          <w:bCs/>
          <w:szCs w:val="20"/>
        </w:rPr>
        <w:t xml:space="preserve"> uradno izjavo proizvajalca</w:t>
      </w:r>
      <w:r w:rsidR="00404AB7" w:rsidRPr="00A91AF3">
        <w:rPr>
          <w:rFonts w:ascii="Verdana" w:hAnsi="Verdana" w:cs="Arial"/>
          <w:b/>
          <w:bCs/>
          <w:szCs w:val="20"/>
        </w:rPr>
        <w:t xml:space="preserve"> (priloga ponudbe)</w:t>
      </w:r>
      <w:r w:rsidRPr="00A91AF3">
        <w:rPr>
          <w:rFonts w:ascii="Verdana" w:hAnsi="Verdana" w:cs="Arial"/>
          <w:szCs w:val="20"/>
        </w:rPr>
        <w:t>;</w:t>
      </w:r>
    </w:p>
    <w:p w14:paraId="1C23318D" w14:textId="7D576C2F" w:rsidR="007C156F" w:rsidRPr="00A91AF3" w:rsidRDefault="00BB6FD1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Proizvajalčeva garancija</w:t>
      </w:r>
      <w:r w:rsidR="007C156F" w:rsidRPr="00A91AF3">
        <w:rPr>
          <w:rFonts w:ascii="Verdana" w:hAnsi="Verdana" w:cs="Arial"/>
          <w:szCs w:val="20"/>
        </w:rPr>
        <w:t xml:space="preserve"> za opremo, ponujeno pod zgornjimi postavkami mora vključevati: </w:t>
      </w:r>
    </w:p>
    <w:p w14:paraId="0D30A7B2" w14:textId="77777777" w:rsidR="007C156F" w:rsidRPr="00A91AF3" w:rsidRDefault="007C156F" w:rsidP="007C156F">
      <w:pPr>
        <w:pStyle w:val="Odstavekseznama"/>
        <w:numPr>
          <w:ilvl w:val="0"/>
          <w:numId w:val="28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Garancijski rok za diskovni sitem in strežnike opremo je 3 leta.</w:t>
      </w:r>
    </w:p>
    <w:p w14:paraId="1E9E175B" w14:textId="4005EB1F" w:rsidR="007C156F" w:rsidRPr="00A91AF3" w:rsidRDefault="007C156F" w:rsidP="007C156F">
      <w:pPr>
        <w:pStyle w:val="Odstavekseznama"/>
        <w:numPr>
          <w:ilvl w:val="0"/>
          <w:numId w:val="28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Režim odpravljanje napake je 5x9, NBD (Next Business Day on-site response</w:t>
      </w:r>
      <w:r w:rsidR="00014839" w:rsidRPr="00A91AF3">
        <w:rPr>
          <w:rFonts w:ascii="Verdana" w:hAnsi="Verdana" w:cs="Arial"/>
          <w:szCs w:val="20"/>
        </w:rPr>
        <w:t>)</w:t>
      </w:r>
      <w:r w:rsidRPr="00A91AF3">
        <w:rPr>
          <w:rFonts w:ascii="Verdana" w:hAnsi="Verdana" w:cs="Arial"/>
          <w:szCs w:val="20"/>
        </w:rPr>
        <w:t xml:space="preserve">, </w:t>
      </w:r>
    </w:p>
    <w:p w14:paraId="1C372781" w14:textId="77777777" w:rsidR="007C156F" w:rsidRPr="00A91AF3" w:rsidRDefault="007C156F" w:rsidP="007C156F">
      <w:pPr>
        <w:spacing w:line="240" w:lineRule="auto"/>
        <w:textAlignment w:val="center"/>
        <w:rPr>
          <w:rFonts w:ascii="Verdana" w:hAnsi="Verdana" w:cs="Arial"/>
          <w:sz w:val="20"/>
          <w:szCs w:val="20"/>
          <w:lang w:eastAsia="en-GB"/>
        </w:rPr>
      </w:pPr>
    </w:p>
    <w:p w14:paraId="703A1AFE" w14:textId="7BC136DB" w:rsidR="008D0D23" w:rsidRPr="00A91AF3" w:rsidRDefault="008D0D23" w:rsidP="00725DF9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b/>
          <w:bCs/>
          <w:szCs w:val="20"/>
          <w:lang w:eastAsia="en-GB"/>
        </w:rPr>
      </w:pPr>
      <w:r w:rsidRPr="00A91AF3">
        <w:rPr>
          <w:rFonts w:ascii="Verdana" w:hAnsi="Verdana" w:cs="Arial"/>
          <w:b/>
          <w:bCs/>
          <w:szCs w:val="20"/>
          <w:lang w:eastAsia="en-GB"/>
        </w:rPr>
        <w:t>3. Microsoft licence</w:t>
      </w:r>
    </w:p>
    <w:p w14:paraId="79F7A2DF" w14:textId="77777777" w:rsidR="008D0D23" w:rsidRPr="00A91AF3" w:rsidRDefault="008D0D23" w:rsidP="00725DF9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szCs w:val="20"/>
          <w:lang w:eastAsia="en-GB"/>
        </w:rPr>
      </w:pPr>
    </w:p>
    <w:p w14:paraId="61DDD2F4" w14:textId="185CCFFB" w:rsidR="001829DF" w:rsidRPr="00A91AF3" w:rsidRDefault="001829DF" w:rsidP="001829DF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Šest (</w:t>
      </w:r>
      <w:r w:rsidR="006D0FA8" w:rsidRPr="00A91AF3">
        <w:rPr>
          <w:rFonts w:ascii="Verdana" w:hAnsi="Verdana" w:cs="Arial"/>
          <w:szCs w:val="20"/>
          <w:lang w:eastAsia="en-GB"/>
        </w:rPr>
        <w:t>6</w:t>
      </w:r>
      <w:r w:rsidRPr="00A91AF3">
        <w:rPr>
          <w:rFonts w:ascii="Verdana" w:hAnsi="Verdana" w:cs="Arial"/>
          <w:szCs w:val="20"/>
          <w:lang w:eastAsia="en-GB"/>
        </w:rPr>
        <w:t>) licenc Microsoft Windows Server 2025 16-core Standard</w:t>
      </w:r>
    </w:p>
    <w:p w14:paraId="15F2BEF9" w14:textId="0D9E98E9" w:rsidR="001829DF" w:rsidRPr="00A91AF3" w:rsidRDefault="001829DF" w:rsidP="001829DF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Pet (</w:t>
      </w:r>
      <w:r w:rsidR="006D0FA8" w:rsidRPr="00A91AF3">
        <w:rPr>
          <w:rFonts w:ascii="Verdana" w:hAnsi="Verdana" w:cs="Arial"/>
          <w:szCs w:val="20"/>
          <w:lang w:eastAsia="en-GB"/>
        </w:rPr>
        <w:t>5</w:t>
      </w:r>
      <w:r w:rsidRPr="00A91AF3">
        <w:rPr>
          <w:rFonts w:ascii="Verdana" w:hAnsi="Verdana" w:cs="Arial"/>
          <w:szCs w:val="20"/>
          <w:lang w:eastAsia="en-GB"/>
        </w:rPr>
        <w:t xml:space="preserve">) licenc Microsoft Windows Server 2025 5 </w:t>
      </w:r>
      <w:proofErr w:type="spellStart"/>
      <w:r w:rsidRPr="00A91AF3">
        <w:rPr>
          <w:rFonts w:ascii="Verdana" w:hAnsi="Verdana" w:cs="Arial"/>
          <w:szCs w:val="20"/>
          <w:lang w:eastAsia="en-GB"/>
        </w:rPr>
        <w:t>Users</w:t>
      </w:r>
      <w:proofErr w:type="spellEnd"/>
      <w:r w:rsidRPr="00A91AF3">
        <w:rPr>
          <w:rFonts w:ascii="Verdana" w:hAnsi="Verdana" w:cs="Arial"/>
          <w:szCs w:val="20"/>
          <w:lang w:eastAsia="en-GB"/>
        </w:rPr>
        <w:t xml:space="preserve"> CAL</w:t>
      </w:r>
    </w:p>
    <w:p w14:paraId="41B493BB" w14:textId="5E27DC3C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Ena (1) licenca  SQL Server 2022 Standard</w:t>
      </w:r>
    </w:p>
    <w:p w14:paraId="532598C9" w14:textId="6956A444" w:rsidR="008477C4" w:rsidRPr="00A91AF3" w:rsidRDefault="003E6FED" w:rsidP="008477C4">
      <w:pPr>
        <w:pStyle w:val="Odstavekseznama"/>
        <w:numPr>
          <w:ilvl w:val="0"/>
          <w:numId w:val="19"/>
        </w:numPr>
        <w:spacing w:line="240" w:lineRule="auto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P</w:t>
      </w:r>
      <w:r w:rsidR="008477C4" w:rsidRPr="00A91AF3">
        <w:rPr>
          <w:rFonts w:ascii="Verdana" w:hAnsi="Verdana" w:cs="Arial"/>
          <w:szCs w:val="20"/>
          <w:lang w:eastAsia="en-GB"/>
        </w:rPr>
        <w:t xml:space="preserve">etindvajset (25) licenc  SQL Server 2022 User CAL </w:t>
      </w:r>
    </w:p>
    <w:p w14:paraId="6A6A4B1B" w14:textId="6CF6DEA6" w:rsidR="008477C4" w:rsidRPr="00A91AF3" w:rsidRDefault="003E6FED" w:rsidP="003E6FED">
      <w:pPr>
        <w:pStyle w:val="Odstavekseznama"/>
        <w:numPr>
          <w:ilvl w:val="0"/>
          <w:numId w:val="19"/>
        </w:numPr>
        <w:spacing w:line="240" w:lineRule="auto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P</w:t>
      </w:r>
      <w:r w:rsidR="008477C4" w:rsidRPr="00A91AF3">
        <w:rPr>
          <w:rFonts w:ascii="Verdana" w:hAnsi="Verdana" w:cs="Arial"/>
          <w:szCs w:val="20"/>
          <w:lang w:eastAsia="en-GB"/>
        </w:rPr>
        <w:t>etindvajset (25) licenc  Windows Server 2025 Remote Desktop Services - User CAL</w:t>
      </w:r>
    </w:p>
    <w:p w14:paraId="6F90C907" w14:textId="77777777" w:rsidR="00D325A3" w:rsidRPr="00A91AF3" w:rsidRDefault="00D325A3" w:rsidP="00D325A3">
      <w:pPr>
        <w:spacing w:line="240" w:lineRule="auto"/>
        <w:textAlignment w:val="center"/>
        <w:rPr>
          <w:rFonts w:ascii="Verdana" w:hAnsi="Verdana" w:cs="Arial"/>
          <w:sz w:val="20"/>
          <w:szCs w:val="20"/>
          <w:lang w:eastAsia="en-GB"/>
        </w:rPr>
      </w:pPr>
    </w:p>
    <w:p w14:paraId="3B1B3862" w14:textId="5BD2F8E7" w:rsidR="008477C4" w:rsidRPr="00A91AF3" w:rsidRDefault="00F20F21" w:rsidP="00F20F21">
      <w:pPr>
        <w:spacing w:line="240" w:lineRule="auto"/>
        <w:ind w:firstLine="360"/>
        <w:textAlignment w:val="center"/>
        <w:rPr>
          <w:rFonts w:ascii="Verdana" w:hAnsi="Verdana" w:cs="Arial"/>
          <w:b/>
          <w:bCs/>
          <w:sz w:val="20"/>
          <w:szCs w:val="20"/>
          <w:lang w:eastAsia="en-GB"/>
        </w:rPr>
      </w:pPr>
      <w:r w:rsidRPr="00A91AF3">
        <w:rPr>
          <w:rFonts w:ascii="Verdana" w:hAnsi="Verdana" w:cs="Arial"/>
          <w:b/>
          <w:bCs/>
          <w:sz w:val="20"/>
          <w:szCs w:val="20"/>
          <w:lang w:eastAsia="en-GB"/>
        </w:rPr>
        <w:t>4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. Naprava za brezprekinitveno napajanje 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>(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>2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>x)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 </w:t>
      </w:r>
    </w:p>
    <w:p w14:paraId="643BDACA" w14:textId="223B6194" w:rsidR="00122B7F" w:rsidRPr="00A91AF3" w:rsidRDefault="00122B7F" w:rsidP="00CD408A">
      <w:pPr>
        <w:spacing w:line="260" w:lineRule="exact"/>
        <w:rPr>
          <w:rFonts w:ascii="Verdana" w:hAnsi="Verdana" w:cs="Arial"/>
          <w:bCs/>
          <w:sz w:val="20"/>
          <w:szCs w:val="20"/>
        </w:rPr>
      </w:pPr>
    </w:p>
    <w:p w14:paraId="6DABA434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Električne značilnosti</w:t>
      </w:r>
    </w:p>
    <w:p w14:paraId="6CC740D2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Nazivna moč: 3300 VA / 2700 W</w:t>
      </w:r>
    </w:p>
    <w:p w14:paraId="330EA1B7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Tehnologija: Line-interactive z AVR (Automatic Voltage Regulation)</w:t>
      </w:r>
    </w:p>
    <w:p w14:paraId="535EB2D6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Vhodna napetost: 161–276 V AC</w:t>
      </w:r>
    </w:p>
    <w:p w14:paraId="72FF8EE9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Izhodna napetost: 230 V AC</w:t>
      </w:r>
    </w:p>
    <w:p w14:paraId="511A724F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Primarna frekvenca: 45–66 Hz</w:t>
      </w:r>
    </w:p>
    <w:p w14:paraId="7EA02FAA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Sekundarna frekvenca: 50–60 Hz</w:t>
      </w:r>
    </w:p>
    <w:p w14:paraId="62518D55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Faktor moči: 0.8</w:t>
      </w:r>
    </w:p>
    <w:p w14:paraId="14ED4412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Priključki</w:t>
      </w:r>
    </w:p>
    <w:p w14:paraId="102AC767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Izhodni priključki: </w:t>
      </w:r>
    </w:p>
    <w:p w14:paraId="54306BCB" w14:textId="329C48B3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8 × (10 A) x IEC 320  8 (10 A) x IEC 320 </w:t>
      </w:r>
    </w:p>
    <w:p w14:paraId="60A43F7C" w14:textId="224D4B83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1 ×  IEC 320 (16A)</w:t>
      </w:r>
    </w:p>
    <w:p w14:paraId="182451BD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Komunikacija: </w:t>
      </w:r>
    </w:p>
    <w:p w14:paraId="44608365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1 × USB</w:t>
      </w:r>
    </w:p>
    <w:p w14:paraId="459D9B53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1 × RS-232</w:t>
      </w:r>
    </w:p>
    <w:p w14:paraId="4A5C8CA1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SNMP (opcijsko)</w:t>
      </w:r>
    </w:p>
    <w:p w14:paraId="5B8BCF48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RJ45 zaščita podatkovne linije</w:t>
      </w:r>
    </w:p>
    <w:p w14:paraId="24450CFC" w14:textId="7CCADB54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Višina v racku: 2U </w:t>
      </w:r>
    </w:p>
    <w:p w14:paraId="621316CB" w14:textId="5D8FF1DE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Konstrukcija: Prosto stoječa ali vgradna v 19” omaro</w:t>
      </w:r>
    </w:p>
    <w:p w14:paraId="37919954" w14:textId="30E4D1BE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Vgrajena zaščita NTP za povezave LAN/ADSL pred tveganjem zaradi prenapetosti na podatkovnih linijah.</w:t>
      </w:r>
    </w:p>
    <w:p w14:paraId="16CDBFEF" w14:textId="201DC8E4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Dodatna kartica za oddaljeno upravljanje UPS naprave prek Ethernet omrežja</w:t>
      </w:r>
    </w:p>
    <w:p w14:paraId="75F62FB9" w14:textId="002C4376" w:rsidR="00810037" w:rsidRPr="00A91AF3" w:rsidRDefault="00810037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Garancija 1-leto, 5x9, NBD</w:t>
      </w:r>
    </w:p>
    <w:p w14:paraId="1C0094DD" w14:textId="77777777" w:rsidR="008477C4" w:rsidRPr="00A91AF3" w:rsidRDefault="008477C4" w:rsidP="008477C4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20DD255D" w14:textId="77777777" w:rsidR="008477C4" w:rsidRPr="00A91AF3" w:rsidRDefault="008477C4" w:rsidP="008477C4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552CBA0B" w14:textId="6B751C45" w:rsidR="008477C4" w:rsidRPr="00A91AF3" w:rsidRDefault="002E1C58" w:rsidP="00F20F21">
      <w:pPr>
        <w:spacing w:line="240" w:lineRule="auto"/>
        <w:ind w:firstLine="360"/>
        <w:rPr>
          <w:rFonts w:ascii="Verdana" w:hAnsi="Verdana" w:cs="Arial"/>
          <w:b/>
          <w:bCs/>
          <w:sz w:val="20"/>
          <w:szCs w:val="20"/>
          <w:lang w:eastAsia="en-GB"/>
        </w:rPr>
      </w:pPr>
      <w:r w:rsidRPr="00A91AF3">
        <w:rPr>
          <w:rFonts w:ascii="Verdana" w:hAnsi="Verdana" w:cs="Arial"/>
          <w:b/>
          <w:bCs/>
          <w:sz w:val="20"/>
          <w:szCs w:val="20"/>
          <w:lang w:eastAsia="en-GB"/>
        </w:rPr>
        <w:t>5</w:t>
      </w:r>
      <w:r w:rsidR="00763D64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. 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>Omrežno stikalo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 (</w:t>
      </w:r>
      <w:r w:rsidR="0010605D">
        <w:rPr>
          <w:rFonts w:ascii="Verdana" w:hAnsi="Verdana" w:cs="Arial"/>
          <w:b/>
          <w:bCs/>
          <w:sz w:val="20"/>
          <w:szCs w:val="20"/>
          <w:lang w:eastAsia="en-GB"/>
        </w:rPr>
        <w:t>2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>x)</w:t>
      </w:r>
    </w:p>
    <w:p w14:paraId="3F5D1A03" w14:textId="77777777" w:rsidR="003E6FED" w:rsidRPr="00A91AF3" w:rsidRDefault="003E6FED" w:rsidP="00F20F21">
      <w:pPr>
        <w:spacing w:line="240" w:lineRule="auto"/>
        <w:ind w:firstLine="360"/>
        <w:rPr>
          <w:rFonts w:ascii="Verdana" w:hAnsi="Verdana" w:cs="Arial"/>
          <w:b/>
          <w:bCs/>
          <w:sz w:val="20"/>
          <w:szCs w:val="20"/>
          <w:lang w:eastAsia="en-GB"/>
        </w:rPr>
      </w:pPr>
    </w:p>
    <w:p w14:paraId="4341FED3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24 × RJ-45 10/100/1000 Mbps (Gigabit Ethernet)</w:t>
      </w:r>
    </w:p>
    <w:p w14:paraId="55D9CD07" w14:textId="5A5F00AB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4 × SFP+ 1/10GbE (za uplink ali povezave z drugimi stikali) priložen 2kom SFP LC SM</w:t>
      </w:r>
    </w:p>
    <w:p w14:paraId="1F9B605C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Funkcionalnosti:</w:t>
      </w:r>
    </w:p>
    <w:p w14:paraId="26CC6298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Layer 2+ funkcije: VLAN, QoS, IGMP snooping, port mirroring</w:t>
      </w:r>
    </w:p>
    <w:p w14:paraId="09EF2B6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Static Routing: Podprt</w:t>
      </w:r>
    </w:p>
    <w:p w14:paraId="3760BB2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Security: Access control lists (ACL), 802.1X, MAC-based authentication</w:t>
      </w:r>
    </w:p>
    <w:p w14:paraId="14F88B81" w14:textId="010147A4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Management: Web GUI, CLI (prek konzole), SNMP</w:t>
      </w:r>
    </w:p>
    <w:p w14:paraId="16EA0673" w14:textId="334D833F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Loop Protection</w:t>
      </w:r>
    </w:p>
    <w:p w14:paraId="2B061C6E" w14:textId="3FB0C79D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Auto Voice VLAN</w:t>
      </w:r>
    </w:p>
    <w:p w14:paraId="7CB2F51C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Switching Capacity: 128 Gbps</w:t>
      </w:r>
    </w:p>
    <w:p w14:paraId="787223A3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lastRenderedPageBreak/>
        <w:t>Forwarding Rate: 95.23 Mpps</w:t>
      </w:r>
    </w:p>
    <w:p w14:paraId="4DCE16C8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MAC Address Table: 16K</w:t>
      </w:r>
    </w:p>
    <w:p w14:paraId="764CC62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Flash Memory: 256 MB</w:t>
      </w:r>
    </w:p>
    <w:p w14:paraId="7A5ABBA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DRAM: 512 MB</w:t>
      </w:r>
    </w:p>
    <w:p w14:paraId="05DDEEAE" w14:textId="190B7D94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Garancija: </w:t>
      </w:r>
      <w:r w:rsidR="00C900BC" w:rsidRPr="00A91AF3">
        <w:rPr>
          <w:rFonts w:ascii="Verdana" w:hAnsi="Verdana" w:cs="Arial"/>
          <w:szCs w:val="20"/>
        </w:rPr>
        <w:t>doživljen</w:t>
      </w:r>
      <w:r w:rsidR="00E8285F" w:rsidRPr="00A91AF3">
        <w:rPr>
          <w:rFonts w:ascii="Verdana" w:hAnsi="Verdana" w:cs="Arial"/>
          <w:szCs w:val="20"/>
        </w:rPr>
        <w:t>j</w:t>
      </w:r>
      <w:r w:rsidR="00C900BC" w:rsidRPr="00A91AF3">
        <w:rPr>
          <w:rFonts w:ascii="Verdana" w:hAnsi="Verdana" w:cs="Arial"/>
          <w:szCs w:val="20"/>
        </w:rPr>
        <w:t xml:space="preserve">ska garancija </w:t>
      </w:r>
      <w:r w:rsidR="00340041" w:rsidRPr="00A91AF3">
        <w:rPr>
          <w:rFonts w:ascii="Verdana" w:hAnsi="Verdana" w:cs="Arial"/>
          <w:szCs w:val="20"/>
        </w:rPr>
        <w:t>(EOL + 5 let)</w:t>
      </w:r>
    </w:p>
    <w:p w14:paraId="3307E92A" w14:textId="77777777" w:rsidR="00DA382B" w:rsidRPr="00A91AF3" w:rsidRDefault="00DA382B" w:rsidP="00DA382B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36825C91" w14:textId="77777777" w:rsidR="00DA382B" w:rsidRPr="00A91AF3" w:rsidRDefault="00DA382B" w:rsidP="00DA382B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52A6A567" w14:textId="226E97D1" w:rsidR="00DA382B" w:rsidRPr="00A91AF3" w:rsidRDefault="00DA382B" w:rsidP="00DA382B">
      <w:pPr>
        <w:spacing w:line="240" w:lineRule="auto"/>
        <w:ind w:left="360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6. Požarni zid</w:t>
      </w:r>
      <w:r w:rsidR="00AB31F7" w:rsidRPr="00A91AF3">
        <w:rPr>
          <w:rFonts w:ascii="Verdana" w:hAnsi="Verdana" w:cs="Arial"/>
          <w:b/>
          <w:bCs/>
          <w:sz w:val="20"/>
          <w:szCs w:val="20"/>
        </w:rPr>
        <w:t xml:space="preserve"> (1x)</w:t>
      </w:r>
    </w:p>
    <w:p w14:paraId="1CA9200D" w14:textId="77777777" w:rsidR="00DA382B" w:rsidRPr="00A91AF3" w:rsidRDefault="00DA382B" w:rsidP="00DA382B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18F1AB25" w14:textId="22AE139C" w:rsidR="008A5C3B" w:rsidRPr="00A91AF3" w:rsidRDefault="008A5C3B" w:rsidP="008A5C3B">
      <w:pPr>
        <w:spacing w:line="240" w:lineRule="auto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Strojna oprema:</w:t>
      </w:r>
    </w:p>
    <w:p w14:paraId="3DF1E8A9" w14:textId="0C5E4E62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5 × GE RJ45 LAN porti</w:t>
      </w:r>
    </w:p>
    <w:p w14:paraId="0477722A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1 × USB port</w:t>
      </w:r>
    </w:p>
    <w:p w14:paraId="756375C5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1 × konzolni port (RJ45)</w:t>
      </w:r>
    </w:p>
    <w:p w14:paraId="03A9EF78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Trusted Platform Module (TPM)</w:t>
      </w:r>
    </w:p>
    <w:p w14:paraId="29548D76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Bluetooth Low Energy (BLE)</w:t>
      </w:r>
    </w:p>
    <w:p w14:paraId="2C9774C6" w14:textId="46441748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Signed Firmware Hardware Switch</w:t>
      </w:r>
    </w:p>
    <w:p w14:paraId="7E67839E" w14:textId="77777777" w:rsidR="00DF2850" w:rsidRPr="00A91AF3" w:rsidRDefault="00DF2850" w:rsidP="00DF2850">
      <w:pPr>
        <w:rPr>
          <w:rFonts w:ascii="Verdana" w:hAnsi="Verdana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Zmogljivost</w:t>
      </w:r>
      <w:r w:rsidRPr="00A91AF3">
        <w:rPr>
          <w:rFonts w:ascii="Verdana" w:hAnsi="Verdana"/>
          <w:b/>
          <w:bCs/>
          <w:sz w:val="20"/>
          <w:szCs w:val="20"/>
        </w:rPr>
        <w:t>:</w:t>
      </w:r>
    </w:p>
    <w:p w14:paraId="49679D7B" w14:textId="47E6F70D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IPS prepustnost: min. 2,25 Gbps</w:t>
      </w:r>
    </w:p>
    <w:p w14:paraId="27115173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NGFW prepustnost: min. 1,25 Gbps</w:t>
      </w:r>
    </w:p>
    <w:p w14:paraId="5E6E737B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Threat Protection prepustnost: min. 1,1 Gbps</w:t>
      </w:r>
    </w:p>
    <w:p w14:paraId="4E511332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Firewall latenca: max. 2,42 μs</w:t>
      </w:r>
    </w:p>
    <w:p w14:paraId="175A3304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Sočasne TCP seje: min. 720.000</w:t>
      </w:r>
    </w:p>
    <w:p w14:paraId="7A63EFB9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Nove TCP seje na sekundo: min. 85.000</w:t>
      </w:r>
    </w:p>
    <w:p w14:paraId="66F09327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IPsec VPN prepustnost: min. 4,5 Gbps</w:t>
      </w:r>
    </w:p>
    <w:p w14:paraId="364A1E41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Gateway-to-Gateway IPsec VPN tuneli: min. 200</w:t>
      </w:r>
    </w:p>
    <w:p w14:paraId="54776A58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Client-to-Gateway IPsec VPN tuneli: min. 250</w:t>
      </w:r>
    </w:p>
    <w:p w14:paraId="04379DCB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SSL Inspection Throughput: min. 1,3 Gbps</w:t>
      </w:r>
    </w:p>
    <w:p w14:paraId="64AD36D5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Application Control Throughput: min. 2,8 Gbps</w:t>
      </w:r>
    </w:p>
    <w:p w14:paraId="641D6B29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CAPWAP Throughput: min. 3,8 Gbps</w:t>
      </w:r>
    </w:p>
    <w:p w14:paraId="57A4DF4E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Firewall Policies: min. 2.000</w:t>
      </w:r>
    </w:p>
    <w:p w14:paraId="5C3FAA06" w14:textId="5B0F212E" w:rsidR="000F2430" w:rsidRPr="00A91AF3" w:rsidRDefault="00535C57" w:rsidP="000F2430">
      <w:pPr>
        <w:spacing w:line="240" w:lineRule="auto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Vključen</w:t>
      </w:r>
      <w:r w:rsidR="000F2430" w:rsidRPr="00A91AF3">
        <w:rPr>
          <w:rFonts w:ascii="Verdana" w:hAnsi="Verdana" w:cs="Arial"/>
          <w:b/>
          <w:bCs/>
          <w:sz w:val="20"/>
          <w:szCs w:val="20"/>
        </w:rPr>
        <w:t>a podpora</w:t>
      </w:r>
      <w:r w:rsidR="00DD6D53" w:rsidRPr="00A91AF3">
        <w:rPr>
          <w:rFonts w:ascii="Verdana" w:hAnsi="Verdana" w:cs="Arial"/>
          <w:b/>
          <w:bCs/>
          <w:sz w:val="20"/>
          <w:szCs w:val="20"/>
        </w:rPr>
        <w:t xml:space="preserve"> za strojno in programsko opremo</w:t>
      </w:r>
      <w:r w:rsidRPr="00A91AF3">
        <w:rPr>
          <w:rFonts w:ascii="Verdana" w:hAnsi="Verdana" w:cs="Arial"/>
          <w:b/>
          <w:bCs/>
          <w:sz w:val="20"/>
          <w:szCs w:val="20"/>
        </w:rPr>
        <w:t>:</w:t>
      </w:r>
    </w:p>
    <w:p w14:paraId="652BD8E7" w14:textId="4D293CF2" w:rsidR="00897E64" w:rsidRPr="00A91AF3" w:rsidRDefault="00535C57" w:rsidP="00897E64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 </w:t>
      </w:r>
      <w:r w:rsidR="00BB6FD1">
        <w:rPr>
          <w:rFonts w:ascii="Verdana" w:hAnsi="Verdana" w:cs="Arial"/>
          <w:sz w:val="20"/>
          <w:szCs w:val="20"/>
        </w:rPr>
        <w:t>Proizvajalčeva t</w:t>
      </w:r>
      <w:r w:rsidRPr="00A91AF3">
        <w:rPr>
          <w:rFonts w:ascii="Verdana" w:hAnsi="Verdana" w:cs="Arial"/>
          <w:sz w:val="20"/>
          <w:szCs w:val="20"/>
        </w:rPr>
        <w:t>ehnična podpora 1-leto, 24/7, zaščita pred grožnjami (IPS, antivirus, web filtering, application control, anti-spam, DNS filtering , URL filtering)</w:t>
      </w:r>
    </w:p>
    <w:p w14:paraId="7E209990" w14:textId="2EE8397C" w:rsidR="000F2430" w:rsidRPr="00A91AF3" w:rsidRDefault="00DD6D53" w:rsidP="00892839">
      <w:pPr>
        <w:spacing w:line="240" w:lineRule="auto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Splošni</w:t>
      </w:r>
      <w:r w:rsidR="000F2430" w:rsidRPr="00A91AF3">
        <w:rPr>
          <w:rFonts w:ascii="Verdana" w:hAnsi="Verdana" w:cs="Arial"/>
          <w:b/>
          <w:bCs/>
          <w:sz w:val="20"/>
          <w:szCs w:val="20"/>
        </w:rPr>
        <w:t xml:space="preserve"> pogoj</w:t>
      </w:r>
      <w:r w:rsidR="00892839" w:rsidRPr="00A91AF3">
        <w:rPr>
          <w:rFonts w:ascii="Verdana" w:hAnsi="Verdana" w:cs="Arial"/>
          <w:b/>
          <w:bCs/>
          <w:sz w:val="20"/>
          <w:szCs w:val="20"/>
        </w:rPr>
        <w:t>:</w:t>
      </w:r>
    </w:p>
    <w:p w14:paraId="1B2B8CDE" w14:textId="1A5E35F8" w:rsidR="009F629D" w:rsidRPr="00A91AF3" w:rsidRDefault="009F629D" w:rsidP="009F629D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Ponujeni požarni zid mora spadati  </w:t>
      </w:r>
      <w:r w:rsidR="00015EE2" w:rsidRPr="00A91AF3">
        <w:rPr>
          <w:rFonts w:ascii="Verdana" w:hAnsi="Verdana" w:cs="Arial"/>
          <w:sz w:val="20"/>
          <w:szCs w:val="20"/>
        </w:rPr>
        <w:t xml:space="preserve">vsaj </w:t>
      </w:r>
      <w:r w:rsidRPr="00A91AF3">
        <w:rPr>
          <w:rFonts w:ascii="Verdana" w:hAnsi="Verdana" w:cs="Arial"/>
          <w:sz w:val="20"/>
          <w:szCs w:val="20"/>
        </w:rPr>
        <w:t xml:space="preserve">med vizionarje ali višje (vodilne) po Gartner Magic kvadrantu za </w:t>
      </w:r>
      <w:proofErr w:type="spellStart"/>
      <w:r w:rsidRPr="00A91AF3">
        <w:rPr>
          <w:rFonts w:ascii="Verdana" w:hAnsi="Verdana" w:cs="Arial"/>
          <w:sz w:val="20"/>
          <w:szCs w:val="20"/>
        </w:rPr>
        <w:t>Network</w:t>
      </w:r>
      <w:proofErr w:type="spellEnd"/>
      <w:r w:rsidRPr="00A91AF3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91AF3">
        <w:rPr>
          <w:rFonts w:ascii="Verdana" w:hAnsi="Verdana" w:cs="Arial"/>
          <w:sz w:val="20"/>
          <w:szCs w:val="20"/>
        </w:rPr>
        <w:t>Firewalls</w:t>
      </w:r>
      <w:proofErr w:type="spellEnd"/>
      <w:r w:rsidRPr="00A91AF3">
        <w:rPr>
          <w:rFonts w:ascii="Verdana" w:hAnsi="Verdana" w:cs="Arial"/>
          <w:sz w:val="20"/>
          <w:szCs w:val="20"/>
        </w:rPr>
        <w:t xml:space="preserve"> </w:t>
      </w:r>
      <w:r w:rsidR="00ED0A5A">
        <w:rPr>
          <w:rFonts w:ascii="Verdana" w:hAnsi="Verdana" w:cs="Arial"/>
          <w:sz w:val="20"/>
          <w:szCs w:val="20"/>
        </w:rPr>
        <w:t>ali enakovredno</w:t>
      </w:r>
      <w:r w:rsidR="00ED0A5A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 xml:space="preserve">za  leto 2025 (julij). Ponudnik mora k ponudbi priložiti uradno </w:t>
      </w:r>
      <w:r w:rsidRPr="00A91AF3">
        <w:rPr>
          <w:rFonts w:ascii="Verdana" w:hAnsi="Verdana" w:cs="Arial"/>
          <w:b/>
          <w:bCs/>
          <w:sz w:val="20"/>
          <w:szCs w:val="20"/>
        </w:rPr>
        <w:t>izjavo proizvajalca</w:t>
      </w:r>
      <w:r w:rsidR="00404AB7" w:rsidRPr="00A91AF3">
        <w:rPr>
          <w:rFonts w:ascii="Verdana" w:hAnsi="Verdana" w:cs="Arial"/>
          <w:b/>
          <w:bCs/>
          <w:sz w:val="20"/>
          <w:szCs w:val="20"/>
        </w:rPr>
        <w:t xml:space="preserve"> (priloga ponudbe)</w:t>
      </w:r>
      <w:r w:rsidRPr="00A91AF3">
        <w:rPr>
          <w:rFonts w:ascii="Verdana" w:hAnsi="Verdana" w:cs="Arial"/>
          <w:sz w:val="20"/>
          <w:szCs w:val="20"/>
        </w:rPr>
        <w:t>;</w:t>
      </w:r>
    </w:p>
    <w:p w14:paraId="436FFDD6" w14:textId="77777777" w:rsidR="009F629D" w:rsidRDefault="009F629D" w:rsidP="009F629D">
      <w:pPr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233AEA6F" w14:textId="77777777" w:rsidR="00A55958" w:rsidRDefault="00A55958" w:rsidP="00BC1A66">
      <w:pPr>
        <w:rPr>
          <w:rFonts w:ascii="Verdana" w:hAnsi="Verdana"/>
          <w:b/>
          <w:bCs/>
          <w:kern w:val="32"/>
          <w:sz w:val="20"/>
          <w:szCs w:val="20"/>
        </w:rPr>
      </w:pPr>
    </w:p>
    <w:p w14:paraId="10D09E7B" w14:textId="77777777" w:rsidR="00A55958" w:rsidRDefault="00A55958">
      <w:pPr>
        <w:spacing w:after="160" w:line="259" w:lineRule="auto"/>
        <w:rPr>
          <w:rFonts w:ascii="Verdana" w:hAnsi="Verdana"/>
          <w:b/>
          <w:bCs/>
          <w:kern w:val="32"/>
          <w:sz w:val="20"/>
          <w:szCs w:val="20"/>
        </w:rPr>
      </w:pPr>
      <w:r>
        <w:rPr>
          <w:rFonts w:ascii="Verdana" w:hAnsi="Verdana"/>
          <w:b/>
          <w:bCs/>
          <w:kern w:val="32"/>
          <w:sz w:val="20"/>
          <w:szCs w:val="20"/>
        </w:rPr>
        <w:br w:type="page"/>
      </w:r>
    </w:p>
    <w:p w14:paraId="345BA862" w14:textId="2E5C8324" w:rsidR="00BC1A66" w:rsidRPr="00BC1A66" w:rsidRDefault="00BC1A66" w:rsidP="00BC1A66">
      <w:pPr>
        <w:rPr>
          <w:rFonts w:ascii="Verdana" w:hAnsi="Verdana"/>
          <w:b/>
          <w:bCs/>
          <w:kern w:val="32"/>
          <w:sz w:val="20"/>
          <w:szCs w:val="20"/>
        </w:rPr>
      </w:pPr>
      <w:r w:rsidRPr="00BC1A66">
        <w:rPr>
          <w:rFonts w:ascii="Verdana" w:hAnsi="Verdana"/>
          <w:b/>
          <w:bCs/>
          <w:kern w:val="32"/>
          <w:sz w:val="20"/>
          <w:szCs w:val="20"/>
        </w:rPr>
        <w:lastRenderedPageBreak/>
        <w:t>PODATKI O PONUJENEM BLAGU:</w:t>
      </w:r>
    </w:p>
    <w:p w14:paraId="3B578F6B" w14:textId="77777777" w:rsidR="00BC1A66" w:rsidRPr="00BC1A66" w:rsidRDefault="00BC1A66" w:rsidP="00BC1A66">
      <w:pPr>
        <w:spacing w:line="360" w:lineRule="auto"/>
        <w:jc w:val="both"/>
        <w:rPr>
          <w:rFonts w:ascii="Verdana" w:hAnsi="Verdana"/>
          <w:i/>
          <w:sz w:val="20"/>
          <w:szCs w:val="20"/>
        </w:rPr>
      </w:pPr>
      <w:r w:rsidRPr="00BC1A66">
        <w:rPr>
          <w:rFonts w:ascii="Verdana" w:hAnsi="Verdana"/>
          <w:i/>
          <w:sz w:val="20"/>
          <w:szCs w:val="20"/>
        </w:rPr>
        <w:t>Ponudnik ustrezno izpolni spodnjo razpredelnico:</w:t>
      </w:r>
    </w:p>
    <w:p w14:paraId="2925D137" w14:textId="77777777" w:rsidR="00BC1A66" w:rsidRPr="00BC1A66" w:rsidRDefault="00BC1A66" w:rsidP="00BC1A66">
      <w:pPr>
        <w:rPr>
          <w:rFonts w:ascii="Verdana" w:hAnsi="Verdana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3014"/>
        <w:gridCol w:w="5499"/>
      </w:tblGrid>
      <w:tr w:rsidR="00BC1A66" w:rsidRPr="00BC1A66" w14:paraId="05418826" w14:textId="77777777" w:rsidTr="00D038CC">
        <w:trPr>
          <w:trHeight w:val="742"/>
        </w:trPr>
        <w:tc>
          <w:tcPr>
            <w:tcW w:w="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D8008D" w14:textId="77777777" w:rsidR="00BC1A66" w:rsidRPr="00BC1A66" w:rsidRDefault="00BC1A66" w:rsidP="00A0700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C1A66">
              <w:rPr>
                <w:rFonts w:ascii="Verdana" w:hAnsi="Verdana"/>
                <w:b/>
                <w:sz w:val="20"/>
                <w:szCs w:val="20"/>
              </w:rPr>
              <w:t>Zap. št.</w:t>
            </w: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99E555" w14:textId="77777777" w:rsidR="00BC1A66" w:rsidRPr="00BC1A66" w:rsidRDefault="00BC1A66" w:rsidP="00A070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BC1A66">
              <w:rPr>
                <w:rFonts w:ascii="Verdana" w:hAnsi="Verdana"/>
                <w:b/>
                <w:sz w:val="20"/>
                <w:szCs w:val="20"/>
              </w:rPr>
              <w:t>Vrsta blaga</w:t>
            </w:r>
          </w:p>
        </w:tc>
        <w:tc>
          <w:tcPr>
            <w:tcW w:w="5499" w:type="dxa"/>
            <w:shd w:val="clear" w:color="auto" w:fill="FDB940"/>
            <w:vAlign w:val="center"/>
          </w:tcPr>
          <w:p w14:paraId="19FFCBFE" w14:textId="77777777" w:rsidR="00BC1A66" w:rsidRPr="00BC1A66" w:rsidRDefault="00BC1A66" w:rsidP="00A070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BC1A66">
              <w:rPr>
                <w:rFonts w:ascii="Verdana" w:hAnsi="Verdana"/>
                <w:b/>
                <w:sz w:val="20"/>
                <w:szCs w:val="20"/>
              </w:rPr>
              <w:t>Proizvajalec, model in tip ponujenega blaga</w:t>
            </w:r>
          </w:p>
        </w:tc>
      </w:tr>
      <w:tr w:rsidR="00BC1A66" w:rsidRPr="00BC1A66" w14:paraId="5BA7E004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3E10C81C" w14:textId="77777777" w:rsidR="00BC1A66" w:rsidRPr="00BC1A66" w:rsidRDefault="00BC1A66" w:rsidP="00A070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24D9BDC1" w14:textId="188EDA61" w:rsidR="00BC1A66" w:rsidRPr="00BC1A66" w:rsidRDefault="00A55958" w:rsidP="00A0700D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A55958">
              <w:rPr>
                <w:rFonts w:ascii="Verdana" w:hAnsi="Verdana"/>
                <w:bCs/>
                <w:sz w:val="20"/>
                <w:szCs w:val="20"/>
              </w:rPr>
              <w:t>Diskovni sistem</w:t>
            </w:r>
          </w:p>
        </w:tc>
        <w:tc>
          <w:tcPr>
            <w:tcW w:w="5499" w:type="dxa"/>
            <w:vAlign w:val="center"/>
          </w:tcPr>
          <w:p w14:paraId="505157F3" w14:textId="77777777" w:rsidR="00BC1A66" w:rsidRPr="00BC1A66" w:rsidRDefault="00BC1A66" w:rsidP="00A0700D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C1A66" w:rsidRPr="00BC1A66" w14:paraId="1170A09F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5249D204" w14:textId="77777777" w:rsidR="00BC1A66" w:rsidRPr="00BC1A66" w:rsidRDefault="00BC1A66" w:rsidP="00A070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750AD81D" w14:textId="3B9CD78E" w:rsidR="00BC1A66" w:rsidRPr="00BC1A66" w:rsidRDefault="00A55958" w:rsidP="00A0700D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8"/>
              </w:rPr>
              <w:t>Strežnik</w:t>
            </w:r>
          </w:p>
        </w:tc>
        <w:tc>
          <w:tcPr>
            <w:tcW w:w="5499" w:type="dxa"/>
            <w:vAlign w:val="center"/>
          </w:tcPr>
          <w:p w14:paraId="3C11C99F" w14:textId="77777777" w:rsidR="00BC1A66" w:rsidRPr="00BC1A66" w:rsidRDefault="00BC1A66" w:rsidP="00A0700D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C1A66" w:rsidRPr="00BC1A66" w14:paraId="0EA82BDE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28CEAEA8" w14:textId="77777777" w:rsidR="00BC1A66" w:rsidRPr="00BC1A66" w:rsidRDefault="00BC1A66" w:rsidP="00A070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1C0F3408" w14:textId="5C8BFB64" w:rsidR="00BC1A66" w:rsidRPr="00BC1A66" w:rsidRDefault="00A55958" w:rsidP="00A0700D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60C78">
              <w:rPr>
                <w:rFonts w:ascii="Verdana" w:hAnsi="Verdana"/>
                <w:sz w:val="20"/>
                <w:szCs w:val="28"/>
              </w:rPr>
              <w:t>Naprava za brezprekinitveno napajanje</w:t>
            </w:r>
          </w:p>
        </w:tc>
        <w:tc>
          <w:tcPr>
            <w:tcW w:w="5499" w:type="dxa"/>
            <w:vAlign w:val="center"/>
          </w:tcPr>
          <w:p w14:paraId="0E4BD7F3" w14:textId="77777777" w:rsidR="00BC1A66" w:rsidRPr="00BC1A66" w:rsidRDefault="00BC1A66" w:rsidP="00A0700D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55958" w:rsidRPr="00BC1A66" w14:paraId="630F97CC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64A7AC07" w14:textId="77777777" w:rsidR="00A55958" w:rsidRPr="00BC1A66" w:rsidRDefault="00A55958" w:rsidP="00A5595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0F7F7438" w14:textId="03A9D63D" w:rsidR="00A55958" w:rsidRPr="00BC1A66" w:rsidRDefault="00A55958" w:rsidP="00A55958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60C78">
              <w:rPr>
                <w:rFonts w:ascii="Verdana" w:hAnsi="Verdana"/>
                <w:sz w:val="20"/>
                <w:szCs w:val="28"/>
              </w:rPr>
              <w:t>Omrežno stikalo</w:t>
            </w:r>
          </w:p>
        </w:tc>
        <w:tc>
          <w:tcPr>
            <w:tcW w:w="5499" w:type="dxa"/>
            <w:vAlign w:val="center"/>
          </w:tcPr>
          <w:p w14:paraId="279A3C7F" w14:textId="77777777" w:rsidR="00A55958" w:rsidRPr="00BC1A66" w:rsidRDefault="00A55958" w:rsidP="00A55958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55958" w:rsidRPr="00BC1A66" w14:paraId="5167E893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683F47C5" w14:textId="77777777" w:rsidR="00A55958" w:rsidRPr="00BC1A66" w:rsidRDefault="00A55958" w:rsidP="00A5595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5EB14886" w14:textId="07DAE0BD" w:rsidR="00A55958" w:rsidRPr="00BC1A66" w:rsidRDefault="00A55958" w:rsidP="00A55958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8"/>
              </w:rPr>
              <w:t>Požarni zid</w:t>
            </w:r>
          </w:p>
        </w:tc>
        <w:tc>
          <w:tcPr>
            <w:tcW w:w="5499" w:type="dxa"/>
            <w:vAlign w:val="center"/>
          </w:tcPr>
          <w:p w14:paraId="52383577" w14:textId="77777777" w:rsidR="00A55958" w:rsidRPr="00BC1A66" w:rsidRDefault="00A55958" w:rsidP="00A55958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6A0EC3A" w14:textId="4263BC88" w:rsidR="008477C4" w:rsidRDefault="008477C4" w:rsidP="008477C4">
      <w:pPr>
        <w:spacing w:line="240" w:lineRule="auto"/>
        <w:rPr>
          <w:rFonts w:cs="Arial"/>
          <w:szCs w:val="20"/>
        </w:rPr>
      </w:pPr>
    </w:p>
    <w:p w14:paraId="4C834341" w14:textId="77777777" w:rsidR="00BC1A66" w:rsidRDefault="00BC1A66" w:rsidP="00BC1A66">
      <w:pPr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6B476A95" w14:textId="1B9F621A" w:rsidR="00BC1A66" w:rsidRPr="00BC1A66" w:rsidRDefault="00BC1A66" w:rsidP="00BC1A66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blago in storitve v celoti ustrezajo zgoraj navedenim opisom.</w:t>
      </w:r>
    </w:p>
    <w:p w14:paraId="2DD0C3D3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</w:p>
    <w:p w14:paraId="3CF54C7F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BC1A66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BC1A66">
        <w:rPr>
          <w:rFonts w:ascii="Verdana" w:eastAsia="Calibri" w:hAnsi="Verdana"/>
          <w:sz w:val="20"/>
          <w:szCs w:val="20"/>
          <w:lang w:eastAsia="en-US"/>
        </w:rPr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1"/>
      <w:r w:rsidRPr="00BC1A66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C1A66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BC1A66">
        <w:rPr>
          <w:rFonts w:ascii="Verdana" w:eastAsia="Calibri" w:hAnsi="Verdana"/>
          <w:sz w:val="20"/>
          <w:szCs w:val="20"/>
          <w:lang w:eastAsia="en-US"/>
        </w:rPr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2"/>
    </w:p>
    <w:p w14:paraId="29846B9F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</w:p>
    <w:p w14:paraId="5821712D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15FFB0F4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</w:p>
    <w:p w14:paraId="0D343FCF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p w14:paraId="2880A066" w14:textId="77777777" w:rsidR="00BC1A66" w:rsidRPr="00961E7B" w:rsidRDefault="00BC1A66" w:rsidP="00BC1A66">
      <w:pPr>
        <w:jc w:val="both"/>
      </w:pPr>
    </w:p>
    <w:p w14:paraId="074488F9" w14:textId="77777777" w:rsidR="00BC1A66" w:rsidRDefault="00BC1A66" w:rsidP="008477C4">
      <w:pPr>
        <w:spacing w:line="240" w:lineRule="auto"/>
        <w:rPr>
          <w:rFonts w:cs="Arial"/>
          <w:szCs w:val="20"/>
        </w:rPr>
      </w:pPr>
    </w:p>
    <w:sectPr w:rsidR="00BC1A66" w:rsidSect="00475E37">
      <w:headerReference w:type="even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96E93" w14:textId="77777777" w:rsidR="00936152" w:rsidRDefault="00936152">
      <w:pPr>
        <w:spacing w:line="240" w:lineRule="auto"/>
      </w:pPr>
      <w:r>
        <w:separator/>
      </w:r>
    </w:p>
  </w:endnote>
  <w:endnote w:type="continuationSeparator" w:id="0">
    <w:p w14:paraId="55E385FE" w14:textId="77777777" w:rsidR="00936152" w:rsidRDefault="00936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A2759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56BA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3E86A" w14:textId="77777777" w:rsidR="00936152" w:rsidRDefault="00936152">
      <w:pPr>
        <w:spacing w:line="240" w:lineRule="auto"/>
      </w:pPr>
      <w:r>
        <w:separator/>
      </w:r>
    </w:p>
  </w:footnote>
  <w:footnote w:type="continuationSeparator" w:id="0">
    <w:p w14:paraId="6FB2E5AF" w14:textId="77777777" w:rsidR="00936152" w:rsidRDefault="009361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91A"/>
    <w:multiLevelType w:val="hybridMultilevel"/>
    <w:tmpl w:val="3362B4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018D"/>
    <w:multiLevelType w:val="hybridMultilevel"/>
    <w:tmpl w:val="2416C436"/>
    <w:lvl w:ilvl="0" w:tplc="6700087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65159D"/>
    <w:multiLevelType w:val="multilevel"/>
    <w:tmpl w:val="17CE7B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3" w15:restartNumberingAfterBreak="0">
    <w:nsid w:val="0CE13454"/>
    <w:multiLevelType w:val="hybridMultilevel"/>
    <w:tmpl w:val="6C0EE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07F2A"/>
    <w:multiLevelType w:val="hybridMultilevel"/>
    <w:tmpl w:val="686C80B0"/>
    <w:lvl w:ilvl="0" w:tplc="2E96A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237A80"/>
    <w:multiLevelType w:val="hybridMultilevel"/>
    <w:tmpl w:val="D7E6271E"/>
    <w:lvl w:ilvl="0" w:tplc="E01AFAB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E87494"/>
    <w:multiLevelType w:val="hybridMultilevel"/>
    <w:tmpl w:val="5028A8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5F03FE0"/>
    <w:multiLevelType w:val="hybridMultilevel"/>
    <w:tmpl w:val="5F5A87A6"/>
    <w:lvl w:ilvl="0" w:tplc="0424000F">
      <w:start w:val="1"/>
      <w:numFmt w:val="decimal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7D03667"/>
    <w:multiLevelType w:val="multilevel"/>
    <w:tmpl w:val="97C60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356F4B"/>
    <w:multiLevelType w:val="hybridMultilevel"/>
    <w:tmpl w:val="996AFCB6"/>
    <w:lvl w:ilvl="0" w:tplc="0424000F">
      <w:start w:val="1"/>
      <w:numFmt w:val="decimal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BCF17B8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2" w15:restartNumberingAfterBreak="0">
    <w:nsid w:val="1DB85EAC"/>
    <w:multiLevelType w:val="multilevel"/>
    <w:tmpl w:val="8BF4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3726AE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4" w15:restartNumberingAfterBreak="0">
    <w:nsid w:val="27714A8C"/>
    <w:multiLevelType w:val="hybridMultilevel"/>
    <w:tmpl w:val="61AA4F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F6F33"/>
    <w:multiLevelType w:val="multilevel"/>
    <w:tmpl w:val="822E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5E52F8"/>
    <w:multiLevelType w:val="hybridMultilevel"/>
    <w:tmpl w:val="525E7B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03"/>
    <w:multiLevelType w:val="hybridMultilevel"/>
    <w:tmpl w:val="A1D28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049E4"/>
    <w:multiLevelType w:val="hybridMultilevel"/>
    <w:tmpl w:val="385A5868"/>
    <w:lvl w:ilvl="0" w:tplc="7F16D28E">
      <w:numFmt w:val="bullet"/>
      <w:lvlText w:val="-"/>
      <w:lvlJc w:val="left"/>
      <w:pPr>
        <w:ind w:left="1440" w:hanging="360"/>
      </w:pPr>
      <w:rPr>
        <w:rFonts w:ascii="Arial" w:eastAsia="Aptos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D16315"/>
    <w:multiLevelType w:val="hybridMultilevel"/>
    <w:tmpl w:val="4CCA773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977836"/>
    <w:multiLevelType w:val="multilevel"/>
    <w:tmpl w:val="20DA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9C313B"/>
    <w:multiLevelType w:val="multilevel"/>
    <w:tmpl w:val="B3A6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5B48A9"/>
    <w:multiLevelType w:val="hybridMultilevel"/>
    <w:tmpl w:val="734809C8"/>
    <w:lvl w:ilvl="0" w:tplc="6700087E">
      <w:numFmt w:val="bullet"/>
      <w:lvlText w:val="-"/>
      <w:lvlJc w:val="left"/>
      <w:pPr>
        <w:ind w:left="214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557B119D"/>
    <w:multiLevelType w:val="hybridMultilevel"/>
    <w:tmpl w:val="7A44FA1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3A2684"/>
    <w:multiLevelType w:val="multilevel"/>
    <w:tmpl w:val="88E8D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674328"/>
    <w:multiLevelType w:val="multilevel"/>
    <w:tmpl w:val="3D0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26" w15:restartNumberingAfterBreak="0">
    <w:nsid w:val="5ADF5556"/>
    <w:multiLevelType w:val="hybridMultilevel"/>
    <w:tmpl w:val="FBC41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2442A"/>
    <w:multiLevelType w:val="hybridMultilevel"/>
    <w:tmpl w:val="685895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54BD1"/>
    <w:multiLevelType w:val="multilevel"/>
    <w:tmpl w:val="CE2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0" w15:restartNumberingAfterBreak="0">
    <w:nsid w:val="706C3970"/>
    <w:multiLevelType w:val="multilevel"/>
    <w:tmpl w:val="26F61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31" w15:restartNumberingAfterBreak="0">
    <w:nsid w:val="734E36A1"/>
    <w:multiLevelType w:val="hybridMultilevel"/>
    <w:tmpl w:val="2294FC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E17BF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34" w15:restartNumberingAfterBreak="0">
    <w:nsid w:val="786F0385"/>
    <w:multiLevelType w:val="hybridMultilevel"/>
    <w:tmpl w:val="4B86D1B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37034"/>
    <w:multiLevelType w:val="hybridMultilevel"/>
    <w:tmpl w:val="7C288C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32"/>
  </w:num>
  <w:num w:numId="4">
    <w:abstractNumId w:val="31"/>
  </w:num>
  <w:num w:numId="5">
    <w:abstractNumId w:val="26"/>
  </w:num>
  <w:num w:numId="6">
    <w:abstractNumId w:val="27"/>
  </w:num>
  <w:num w:numId="7">
    <w:abstractNumId w:val="10"/>
  </w:num>
  <w:num w:numId="8">
    <w:abstractNumId w:val="5"/>
  </w:num>
  <w:num w:numId="9">
    <w:abstractNumId w:val="8"/>
  </w:num>
  <w:num w:numId="10">
    <w:abstractNumId w:val="1"/>
  </w:num>
  <w:num w:numId="11">
    <w:abstractNumId w:val="22"/>
  </w:num>
  <w:num w:numId="12">
    <w:abstractNumId w:val="3"/>
  </w:num>
  <w:num w:numId="13">
    <w:abstractNumId w:val="15"/>
  </w:num>
  <w:num w:numId="14">
    <w:abstractNumId w:val="12"/>
  </w:num>
  <w:num w:numId="15">
    <w:abstractNumId w:val="18"/>
  </w:num>
  <w:num w:numId="16">
    <w:abstractNumId w:val="17"/>
  </w:num>
  <w:num w:numId="17">
    <w:abstractNumId w:val="16"/>
  </w:num>
  <w:num w:numId="18">
    <w:abstractNumId w:val="33"/>
  </w:num>
  <w:num w:numId="19">
    <w:abstractNumId w:val="25"/>
  </w:num>
  <w:num w:numId="20">
    <w:abstractNumId w:val="13"/>
  </w:num>
  <w:num w:numId="21">
    <w:abstractNumId w:val="6"/>
  </w:num>
  <w:num w:numId="22">
    <w:abstractNumId w:val="14"/>
  </w:num>
  <w:num w:numId="23">
    <w:abstractNumId w:val="23"/>
  </w:num>
  <w:num w:numId="24">
    <w:abstractNumId w:val="11"/>
  </w:num>
  <w:num w:numId="25">
    <w:abstractNumId w:val="30"/>
  </w:num>
  <w:num w:numId="26">
    <w:abstractNumId w:val="19"/>
  </w:num>
  <w:num w:numId="27">
    <w:abstractNumId w:val="2"/>
  </w:num>
  <w:num w:numId="28">
    <w:abstractNumId w:val="34"/>
  </w:num>
  <w:num w:numId="29">
    <w:abstractNumId w:val="21"/>
  </w:num>
  <w:num w:numId="30">
    <w:abstractNumId w:val="9"/>
  </w:num>
  <w:num w:numId="31">
    <w:abstractNumId w:val="20"/>
  </w:num>
  <w:num w:numId="32">
    <w:abstractNumId w:val="35"/>
  </w:num>
  <w:num w:numId="33">
    <w:abstractNumId w:val="24"/>
  </w:num>
  <w:num w:numId="34">
    <w:abstractNumId w:val="28"/>
  </w:num>
  <w:num w:numId="35">
    <w:abstractNumId w:val="4"/>
  </w:num>
  <w:num w:numId="3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A33"/>
    <w:rsid w:val="000147F8"/>
    <w:rsid w:val="00014839"/>
    <w:rsid w:val="00015EE2"/>
    <w:rsid w:val="000276CF"/>
    <w:rsid w:val="00034992"/>
    <w:rsid w:val="00041769"/>
    <w:rsid w:val="00043246"/>
    <w:rsid w:val="00044C1B"/>
    <w:rsid w:val="00052A4C"/>
    <w:rsid w:val="00052F96"/>
    <w:rsid w:val="00063B6F"/>
    <w:rsid w:val="00066C61"/>
    <w:rsid w:val="00073910"/>
    <w:rsid w:val="00073A8E"/>
    <w:rsid w:val="0007696C"/>
    <w:rsid w:val="0008640F"/>
    <w:rsid w:val="00091D8C"/>
    <w:rsid w:val="00093066"/>
    <w:rsid w:val="000973C4"/>
    <w:rsid w:val="000A3624"/>
    <w:rsid w:val="000A5BE0"/>
    <w:rsid w:val="000B15D5"/>
    <w:rsid w:val="000B5603"/>
    <w:rsid w:val="000C67B7"/>
    <w:rsid w:val="000F2430"/>
    <w:rsid w:val="00102797"/>
    <w:rsid w:val="00104142"/>
    <w:rsid w:val="00105449"/>
    <w:rsid w:val="0010605D"/>
    <w:rsid w:val="00117AEB"/>
    <w:rsid w:val="00122B7F"/>
    <w:rsid w:val="0014416F"/>
    <w:rsid w:val="00146110"/>
    <w:rsid w:val="00147FD7"/>
    <w:rsid w:val="00167F56"/>
    <w:rsid w:val="001829DF"/>
    <w:rsid w:val="0018329C"/>
    <w:rsid w:val="00195C6B"/>
    <w:rsid w:val="001C1B9B"/>
    <w:rsid w:val="001E09FA"/>
    <w:rsid w:val="001E0CA3"/>
    <w:rsid w:val="001E141E"/>
    <w:rsid w:val="001F0DBF"/>
    <w:rsid w:val="001F2DDF"/>
    <w:rsid w:val="001F3B9D"/>
    <w:rsid w:val="001F508F"/>
    <w:rsid w:val="00204D39"/>
    <w:rsid w:val="00212272"/>
    <w:rsid w:val="00221B70"/>
    <w:rsid w:val="00225D85"/>
    <w:rsid w:val="00234450"/>
    <w:rsid w:val="00241AB1"/>
    <w:rsid w:val="00242AC3"/>
    <w:rsid w:val="002544D5"/>
    <w:rsid w:val="002603ED"/>
    <w:rsid w:val="002674B4"/>
    <w:rsid w:val="002744B8"/>
    <w:rsid w:val="00280665"/>
    <w:rsid w:val="00282091"/>
    <w:rsid w:val="002861C7"/>
    <w:rsid w:val="00293CC9"/>
    <w:rsid w:val="00294F28"/>
    <w:rsid w:val="00295A82"/>
    <w:rsid w:val="002A319A"/>
    <w:rsid w:val="002A63B3"/>
    <w:rsid w:val="002B7FBE"/>
    <w:rsid w:val="002C437C"/>
    <w:rsid w:val="002C5E75"/>
    <w:rsid w:val="002E1C58"/>
    <w:rsid w:val="002E3792"/>
    <w:rsid w:val="002F3D73"/>
    <w:rsid w:val="002F3FB0"/>
    <w:rsid w:val="003028CA"/>
    <w:rsid w:val="00307EE8"/>
    <w:rsid w:val="0031072C"/>
    <w:rsid w:val="00326F83"/>
    <w:rsid w:val="00327714"/>
    <w:rsid w:val="00334C68"/>
    <w:rsid w:val="00337E65"/>
    <w:rsid w:val="00340041"/>
    <w:rsid w:val="003509FC"/>
    <w:rsid w:val="00350F04"/>
    <w:rsid w:val="0037016C"/>
    <w:rsid w:val="00372CB0"/>
    <w:rsid w:val="00376491"/>
    <w:rsid w:val="003937AF"/>
    <w:rsid w:val="003A4B13"/>
    <w:rsid w:val="003B095B"/>
    <w:rsid w:val="003B0EAB"/>
    <w:rsid w:val="003B1546"/>
    <w:rsid w:val="003B5788"/>
    <w:rsid w:val="003C1BA3"/>
    <w:rsid w:val="003C2554"/>
    <w:rsid w:val="003D0206"/>
    <w:rsid w:val="003D54AC"/>
    <w:rsid w:val="003D5A31"/>
    <w:rsid w:val="003D6C6E"/>
    <w:rsid w:val="003E6FED"/>
    <w:rsid w:val="00402DF5"/>
    <w:rsid w:val="00404AB7"/>
    <w:rsid w:val="004066C1"/>
    <w:rsid w:val="004143BC"/>
    <w:rsid w:val="004156D8"/>
    <w:rsid w:val="00424704"/>
    <w:rsid w:val="004252FF"/>
    <w:rsid w:val="00425DB2"/>
    <w:rsid w:val="00453766"/>
    <w:rsid w:val="004601FD"/>
    <w:rsid w:val="004619A5"/>
    <w:rsid w:val="00465F40"/>
    <w:rsid w:val="004745C8"/>
    <w:rsid w:val="0047590E"/>
    <w:rsid w:val="00475E37"/>
    <w:rsid w:val="00477B42"/>
    <w:rsid w:val="00481909"/>
    <w:rsid w:val="00483068"/>
    <w:rsid w:val="00483A05"/>
    <w:rsid w:val="0048479D"/>
    <w:rsid w:val="004975A5"/>
    <w:rsid w:val="004A04F6"/>
    <w:rsid w:val="004A42E1"/>
    <w:rsid w:val="004B0DFC"/>
    <w:rsid w:val="004B308F"/>
    <w:rsid w:val="004B3414"/>
    <w:rsid w:val="004C77A2"/>
    <w:rsid w:val="004D40FC"/>
    <w:rsid w:val="004F0802"/>
    <w:rsid w:val="00505CB6"/>
    <w:rsid w:val="00512BC9"/>
    <w:rsid w:val="00513055"/>
    <w:rsid w:val="00535C57"/>
    <w:rsid w:val="005378BF"/>
    <w:rsid w:val="00555345"/>
    <w:rsid w:val="0055640C"/>
    <w:rsid w:val="00563B57"/>
    <w:rsid w:val="00570C9B"/>
    <w:rsid w:val="00583DDE"/>
    <w:rsid w:val="00586A9A"/>
    <w:rsid w:val="00592327"/>
    <w:rsid w:val="00596814"/>
    <w:rsid w:val="005C3921"/>
    <w:rsid w:val="005D0030"/>
    <w:rsid w:val="005D2199"/>
    <w:rsid w:val="005F6DE9"/>
    <w:rsid w:val="005F6F23"/>
    <w:rsid w:val="006055A1"/>
    <w:rsid w:val="00616AB4"/>
    <w:rsid w:val="00643D94"/>
    <w:rsid w:val="00656BA8"/>
    <w:rsid w:val="006615B1"/>
    <w:rsid w:val="006875A4"/>
    <w:rsid w:val="006C0B96"/>
    <w:rsid w:val="006C6210"/>
    <w:rsid w:val="006C7AC1"/>
    <w:rsid w:val="006D0FA8"/>
    <w:rsid w:val="006D5E4E"/>
    <w:rsid w:val="006D78DA"/>
    <w:rsid w:val="006D7CBC"/>
    <w:rsid w:val="006E6F77"/>
    <w:rsid w:val="006F3501"/>
    <w:rsid w:val="0070493F"/>
    <w:rsid w:val="007114E5"/>
    <w:rsid w:val="00711DF9"/>
    <w:rsid w:val="007201EA"/>
    <w:rsid w:val="00723103"/>
    <w:rsid w:val="00725DF9"/>
    <w:rsid w:val="007311C6"/>
    <w:rsid w:val="00731B5A"/>
    <w:rsid w:val="0073409D"/>
    <w:rsid w:val="00741499"/>
    <w:rsid w:val="0074407C"/>
    <w:rsid w:val="007441E8"/>
    <w:rsid w:val="00745DA3"/>
    <w:rsid w:val="00750B6E"/>
    <w:rsid w:val="00763D64"/>
    <w:rsid w:val="00763F42"/>
    <w:rsid w:val="00764B20"/>
    <w:rsid w:val="00765967"/>
    <w:rsid w:val="00771764"/>
    <w:rsid w:val="007C156F"/>
    <w:rsid w:val="007C1F2A"/>
    <w:rsid w:val="007D0D0A"/>
    <w:rsid w:val="007D1F3C"/>
    <w:rsid w:val="007D2874"/>
    <w:rsid w:val="007F4887"/>
    <w:rsid w:val="00804815"/>
    <w:rsid w:val="0080560D"/>
    <w:rsid w:val="00806178"/>
    <w:rsid w:val="00810037"/>
    <w:rsid w:val="00817F89"/>
    <w:rsid w:val="008217A3"/>
    <w:rsid w:val="008244C0"/>
    <w:rsid w:val="00824703"/>
    <w:rsid w:val="008248A8"/>
    <w:rsid w:val="00836EAC"/>
    <w:rsid w:val="00841C9F"/>
    <w:rsid w:val="00842D7D"/>
    <w:rsid w:val="008477C4"/>
    <w:rsid w:val="00860853"/>
    <w:rsid w:val="00863A8E"/>
    <w:rsid w:val="0087135E"/>
    <w:rsid w:val="00880692"/>
    <w:rsid w:val="00892839"/>
    <w:rsid w:val="00894595"/>
    <w:rsid w:val="008949F2"/>
    <w:rsid w:val="008966B7"/>
    <w:rsid w:val="00896B86"/>
    <w:rsid w:val="00897762"/>
    <w:rsid w:val="00897E64"/>
    <w:rsid w:val="00897E68"/>
    <w:rsid w:val="00897FE1"/>
    <w:rsid w:val="008A3052"/>
    <w:rsid w:val="008A5C3B"/>
    <w:rsid w:val="008A7612"/>
    <w:rsid w:val="008D0D23"/>
    <w:rsid w:val="008D1061"/>
    <w:rsid w:val="008E4BB6"/>
    <w:rsid w:val="008F3773"/>
    <w:rsid w:val="008F7249"/>
    <w:rsid w:val="009003DF"/>
    <w:rsid w:val="009115CB"/>
    <w:rsid w:val="009162DD"/>
    <w:rsid w:val="00935E23"/>
    <w:rsid w:val="00936152"/>
    <w:rsid w:val="0095115A"/>
    <w:rsid w:val="0096186A"/>
    <w:rsid w:val="009638BB"/>
    <w:rsid w:val="0096788B"/>
    <w:rsid w:val="00972101"/>
    <w:rsid w:val="00976BF6"/>
    <w:rsid w:val="00983A0D"/>
    <w:rsid w:val="00994631"/>
    <w:rsid w:val="009963BA"/>
    <w:rsid w:val="009B16AA"/>
    <w:rsid w:val="009D247C"/>
    <w:rsid w:val="009F629D"/>
    <w:rsid w:val="00A00F2F"/>
    <w:rsid w:val="00A03261"/>
    <w:rsid w:val="00A0529D"/>
    <w:rsid w:val="00A176B4"/>
    <w:rsid w:val="00A308DC"/>
    <w:rsid w:val="00A36620"/>
    <w:rsid w:val="00A36FB2"/>
    <w:rsid w:val="00A40495"/>
    <w:rsid w:val="00A4697D"/>
    <w:rsid w:val="00A55958"/>
    <w:rsid w:val="00A56F3F"/>
    <w:rsid w:val="00A57836"/>
    <w:rsid w:val="00A632C8"/>
    <w:rsid w:val="00A91AF3"/>
    <w:rsid w:val="00A9621D"/>
    <w:rsid w:val="00AA50C5"/>
    <w:rsid w:val="00AA674F"/>
    <w:rsid w:val="00AA76EE"/>
    <w:rsid w:val="00AB31F7"/>
    <w:rsid w:val="00AB7DD9"/>
    <w:rsid w:val="00AC0AFA"/>
    <w:rsid w:val="00AC7B58"/>
    <w:rsid w:val="00AD1EFB"/>
    <w:rsid w:val="00AE24F9"/>
    <w:rsid w:val="00AF64F4"/>
    <w:rsid w:val="00B260BF"/>
    <w:rsid w:val="00B36015"/>
    <w:rsid w:val="00B456D9"/>
    <w:rsid w:val="00B47F8A"/>
    <w:rsid w:val="00B553B1"/>
    <w:rsid w:val="00B55C62"/>
    <w:rsid w:val="00B73CBA"/>
    <w:rsid w:val="00B77B75"/>
    <w:rsid w:val="00B80CD6"/>
    <w:rsid w:val="00B82CAE"/>
    <w:rsid w:val="00B96503"/>
    <w:rsid w:val="00BA672C"/>
    <w:rsid w:val="00BB6FD1"/>
    <w:rsid w:val="00BC1A66"/>
    <w:rsid w:val="00BC45BA"/>
    <w:rsid w:val="00BD257C"/>
    <w:rsid w:val="00BE24F2"/>
    <w:rsid w:val="00BE3E68"/>
    <w:rsid w:val="00BE47C7"/>
    <w:rsid w:val="00BE5E97"/>
    <w:rsid w:val="00BE6F93"/>
    <w:rsid w:val="00BE76DD"/>
    <w:rsid w:val="00BE77AF"/>
    <w:rsid w:val="00C06F9F"/>
    <w:rsid w:val="00C21B30"/>
    <w:rsid w:val="00C4077F"/>
    <w:rsid w:val="00C636FD"/>
    <w:rsid w:val="00C65C08"/>
    <w:rsid w:val="00C74C6E"/>
    <w:rsid w:val="00C838FF"/>
    <w:rsid w:val="00C870BA"/>
    <w:rsid w:val="00C900BC"/>
    <w:rsid w:val="00C92521"/>
    <w:rsid w:val="00C92E5D"/>
    <w:rsid w:val="00CB4430"/>
    <w:rsid w:val="00CC4695"/>
    <w:rsid w:val="00CC4C73"/>
    <w:rsid w:val="00CD003A"/>
    <w:rsid w:val="00CD408A"/>
    <w:rsid w:val="00CE1386"/>
    <w:rsid w:val="00CF54D6"/>
    <w:rsid w:val="00CF62FC"/>
    <w:rsid w:val="00D02B54"/>
    <w:rsid w:val="00D038CC"/>
    <w:rsid w:val="00D055EB"/>
    <w:rsid w:val="00D109FC"/>
    <w:rsid w:val="00D10AE3"/>
    <w:rsid w:val="00D1341C"/>
    <w:rsid w:val="00D135C5"/>
    <w:rsid w:val="00D23A87"/>
    <w:rsid w:val="00D24899"/>
    <w:rsid w:val="00D325A3"/>
    <w:rsid w:val="00D40D33"/>
    <w:rsid w:val="00D40FAF"/>
    <w:rsid w:val="00D42268"/>
    <w:rsid w:val="00D437F7"/>
    <w:rsid w:val="00D55839"/>
    <w:rsid w:val="00D67DA5"/>
    <w:rsid w:val="00D7011D"/>
    <w:rsid w:val="00D7199A"/>
    <w:rsid w:val="00D87BD3"/>
    <w:rsid w:val="00D97BBE"/>
    <w:rsid w:val="00DA382B"/>
    <w:rsid w:val="00DB742B"/>
    <w:rsid w:val="00DC0052"/>
    <w:rsid w:val="00DC31A3"/>
    <w:rsid w:val="00DC420D"/>
    <w:rsid w:val="00DD6D53"/>
    <w:rsid w:val="00DE3853"/>
    <w:rsid w:val="00DE4C81"/>
    <w:rsid w:val="00DE7740"/>
    <w:rsid w:val="00DF2143"/>
    <w:rsid w:val="00DF2850"/>
    <w:rsid w:val="00E131C8"/>
    <w:rsid w:val="00E16C38"/>
    <w:rsid w:val="00E1761D"/>
    <w:rsid w:val="00E31C7C"/>
    <w:rsid w:val="00E4007D"/>
    <w:rsid w:val="00E50498"/>
    <w:rsid w:val="00E56B12"/>
    <w:rsid w:val="00E61342"/>
    <w:rsid w:val="00E647B2"/>
    <w:rsid w:val="00E65E88"/>
    <w:rsid w:val="00E81C8F"/>
    <w:rsid w:val="00E8285F"/>
    <w:rsid w:val="00E943E1"/>
    <w:rsid w:val="00EA531F"/>
    <w:rsid w:val="00EB258B"/>
    <w:rsid w:val="00EB3CA6"/>
    <w:rsid w:val="00EB4FC8"/>
    <w:rsid w:val="00EC3231"/>
    <w:rsid w:val="00EC521B"/>
    <w:rsid w:val="00EC64FE"/>
    <w:rsid w:val="00ED0A5A"/>
    <w:rsid w:val="00F160F0"/>
    <w:rsid w:val="00F1713B"/>
    <w:rsid w:val="00F20F21"/>
    <w:rsid w:val="00F346C2"/>
    <w:rsid w:val="00F35874"/>
    <w:rsid w:val="00F4192B"/>
    <w:rsid w:val="00F41978"/>
    <w:rsid w:val="00F46463"/>
    <w:rsid w:val="00F64193"/>
    <w:rsid w:val="00F72EA4"/>
    <w:rsid w:val="00F763BA"/>
    <w:rsid w:val="00F8247E"/>
    <w:rsid w:val="00FA1AC7"/>
    <w:rsid w:val="00FA79F9"/>
    <w:rsid w:val="00FB48DE"/>
    <w:rsid w:val="00FD29E5"/>
    <w:rsid w:val="00FF0B55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3E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3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55839"/>
    <w:rPr>
      <w:rFonts w:ascii="Arial" w:eastAsia="Times New Roman" w:hAnsi="Arial" w:cs="Times New Roman"/>
      <w:sz w:val="20"/>
    </w:rPr>
  </w:style>
  <w:style w:type="character" w:styleId="Krepko">
    <w:name w:val="Strong"/>
    <w:basedOn w:val="Privzetapisavaodstavka"/>
    <w:uiPriority w:val="22"/>
    <w:qFormat/>
    <w:rsid w:val="008477C4"/>
    <w:rPr>
      <w:b/>
      <w:bCs/>
    </w:rPr>
  </w:style>
  <w:style w:type="paragraph" w:styleId="Revizija">
    <w:name w:val="Revision"/>
    <w:hidden/>
    <w:uiPriority w:val="99"/>
    <w:semiHidden/>
    <w:rsid w:val="00EA531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_x0020_dokumenta xmlns="CBC6B594-E7DF-4D8F-A3EC-7E9CA0E1D66A">(1) Ponudbe</Tip_x0020_dokument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4257DD7BD11344B80D230671DE59AF" ma:contentTypeVersion="" ma:contentTypeDescription="Create a new document." ma:contentTypeScope="" ma:versionID="ed05907c1b4e7cd814af335a6f8d19c2">
  <xsd:schema xmlns:xsd="http://www.w3.org/2001/XMLSchema" xmlns:xs="http://www.w3.org/2001/XMLSchema" xmlns:p="http://schemas.microsoft.com/office/2006/metadata/properties" xmlns:ns2="CBC6B594-E7DF-4D8F-A3EC-7E9CA0E1D66A" targetNamespace="http://schemas.microsoft.com/office/2006/metadata/properties" ma:root="true" ma:fieldsID="c0049c25974dd832920b7fb8a1be90ab" ns2:_="">
    <xsd:import namespace="CBC6B594-E7DF-4D8F-A3EC-7E9CA0E1D66A"/>
    <xsd:element name="properties">
      <xsd:complexType>
        <xsd:sequence>
          <xsd:element name="documentManagement">
            <xsd:complexType>
              <xsd:all>
                <xsd:element ref="ns2:Tip_x0020_dokumen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6B594-E7DF-4D8F-A3EC-7E9CA0E1D66A" elementFormDefault="qualified">
    <xsd:import namespace="http://schemas.microsoft.com/office/2006/documentManagement/types"/>
    <xsd:import namespace="http://schemas.microsoft.com/office/infopath/2007/PartnerControls"/>
    <xsd:element name="Tip_x0020_dokumenta" ma:index="8" nillable="true" ma:displayName="Tip dokumenta" ma:default="(1) Ponudbe" ma:description="Tip in namen dokumenta v projektu." ma:format="Dropdown" ma:internalName="Tip_x0020_dokumenta">
      <xsd:simpleType>
        <xsd:restriction base="dms:Choice">
          <xsd:enumeration value="(1) Ponudbe"/>
          <xsd:enumeration value="(2) Pogodbe"/>
          <xsd:enumeration value="(3) Kalkulacije"/>
          <xsd:enumeration value="(4) Prezentacije"/>
          <xsd:enumeration value="(5) Pomožni dokumenti"/>
          <xsd:enumeration value="(6) Ostal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2653CD-5C14-463C-9CD1-1E5142CAB0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73447C-3DE4-4DA4-8B18-6527243C38A7}">
  <ds:schemaRefs>
    <ds:schemaRef ds:uri="http://schemas.microsoft.com/office/2006/metadata/properties"/>
    <ds:schemaRef ds:uri="http://schemas.microsoft.com/office/infopath/2007/PartnerControls"/>
    <ds:schemaRef ds:uri="CBC6B594-E7DF-4D8F-A3EC-7E9CA0E1D66A"/>
  </ds:schemaRefs>
</ds:datastoreItem>
</file>

<file path=customXml/itemProps3.xml><?xml version="1.0" encoding="utf-8"?>
<ds:datastoreItem xmlns:ds="http://schemas.openxmlformats.org/officeDocument/2006/customXml" ds:itemID="{E91615C3-4BD6-4216-B22E-15C6D6AEE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C6B594-E7DF-4D8F-A3EC-7E9CA0E1D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B6AE00-C144-4C31-9537-AE354D8AE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1492</Words>
  <Characters>8509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Larisa Stefin</cp:lastModifiedBy>
  <cp:revision>30</cp:revision>
  <dcterms:created xsi:type="dcterms:W3CDTF">2025-10-27T14:44:00Z</dcterms:created>
  <dcterms:modified xsi:type="dcterms:W3CDTF">2026-01-12T11:28:00Z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0x010100BF4257DD7BD11344B80D230671DE59AF</vt:lpwstr>
  </property>
  <property fmtid="{D5CDD505-2E9C-101B-9397-08002B2CF9AE}" pid="3" name="MFiles_P1021n1_P0">
    <vt:lpwstr>Zavod Republike Slovenije za presaditve organov in tkiv Slovenija transplant</vt:lpwstr>
  </property>
  <property fmtid="{D5CDD505-2E9C-101B-9397-08002B2CF9AE}" pid="4" name="MFiles_P1021n1_P1033">
    <vt:lpwstr>Zaloška cesta 7</vt:lpwstr>
  </property>
  <property fmtid="{D5CDD505-2E9C-101B-9397-08002B2CF9AE}" pid="5" name="MFiles_P1045">
    <vt:lpwstr>JN 4-2025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MFiles_PGD818801420344C36A96C09D897B0ACBE">
    <vt:lpwstr>Razvoj nacionalnega informacijskega sistema Zavoda Slovenija - transplant</vt:lpwstr>
  </property>
</Properties>
</file>